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158" w:rsidRPr="00FE38F5" w:rsidRDefault="005B0158" w:rsidP="00AD457B">
      <w:pPr>
        <w:rPr>
          <w:sz w:val="24"/>
        </w:rPr>
      </w:pPr>
    </w:p>
    <w:p w:rsidR="00A25529" w:rsidRPr="006A787A" w:rsidRDefault="0095164E" w:rsidP="00A25529">
      <w:pPr>
        <w:autoSpaceDE w:val="0"/>
        <w:autoSpaceDN w:val="0"/>
        <w:jc w:val="center"/>
        <w:rPr>
          <w:b/>
          <w:bCs/>
          <w:sz w:val="24"/>
          <w:szCs w:val="24"/>
        </w:rPr>
      </w:pPr>
      <w:r>
        <w:rPr>
          <w:b/>
          <w:sz w:val="24"/>
          <w:szCs w:val="24"/>
        </w:rPr>
        <w:t>Сводный отчет</w:t>
      </w:r>
    </w:p>
    <w:p w:rsidR="00A25529" w:rsidRPr="006A787A" w:rsidRDefault="00A25529" w:rsidP="00A25529">
      <w:pPr>
        <w:rPr>
          <w:b/>
          <w:sz w:val="24"/>
          <w:szCs w:val="24"/>
        </w:rPr>
      </w:pPr>
    </w:p>
    <w:p w:rsidR="00A25529" w:rsidRPr="006A787A" w:rsidRDefault="00D24DCE" w:rsidP="00D24DCE">
      <w:pPr>
        <w:autoSpaceDE w:val="0"/>
        <w:autoSpaceDN w:val="0"/>
        <w:spacing w:after="240"/>
        <w:ind w:left="567"/>
        <w:rPr>
          <w:bCs/>
          <w:sz w:val="24"/>
          <w:szCs w:val="24"/>
        </w:rPr>
      </w:pPr>
      <w:r>
        <w:rPr>
          <w:bCs/>
          <w:sz w:val="24"/>
          <w:szCs w:val="24"/>
        </w:rPr>
        <w:t xml:space="preserve">                                                     </w:t>
      </w:r>
      <w:r w:rsidR="00A25529" w:rsidRPr="006A787A">
        <w:rPr>
          <w:bCs/>
          <w:sz w:val="24"/>
          <w:szCs w:val="24"/>
        </w:rPr>
        <w:t>1. Общая информация</w:t>
      </w:r>
    </w:p>
    <w:p w:rsidR="00F2613A" w:rsidRPr="00195AB8" w:rsidRDefault="00A25529" w:rsidP="00195AB8">
      <w:pPr>
        <w:autoSpaceDE w:val="0"/>
        <w:autoSpaceDN w:val="0"/>
        <w:ind w:firstLine="567"/>
        <w:jc w:val="both"/>
        <w:rPr>
          <w:sz w:val="24"/>
          <w:szCs w:val="24"/>
        </w:rPr>
      </w:pPr>
      <w:r w:rsidRPr="006A787A">
        <w:rPr>
          <w:sz w:val="24"/>
          <w:szCs w:val="24"/>
        </w:rPr>
        <w:t>1.1. </w:t>
      </w:r>
      <w:r w:rsidRPr="00195AB8">
        <w:rPr>
          <w:sz w:val="24"/>
          <w:szCs w:val="24"/>
        </w:rPr>
        <w:t>Орган, осуществляющий экспертизу муниципальных нормативных правовых актов:</w:t>
      </w:r>
      <w:r w:rsidR="00F2613A" w:rsidRPr="00195AB8">
        <w:rPr>
          <w:sz w:val="24"/>
          <w:szCs w:val="24"/>
        </w:rPr>
        <w:t xml:space="preserve"> Управление опеки и попечительства администрации района</w:t>
      </w:r>
      <w:r w:rsidR="00195AB8">
        <w:rPr>
          <w:sz w:val="24"/>
          <w:szCs w:val="24"/>
        </w:rPr>
        <w:t>.</w:t>
      </w:r>
    </w:p>
    <w:p w:rsidR="00F2613A" w:rsidRDefault="00F2613A" w:rsidP="00F2613A">
      <w:pPr>
        <w:jc w:val="both"/>
        <w:rPr>
          <w:sz w:val="24"/>
          <w:szCs w:val="24"/>
        </w:rPr>
      </w:pPr>
    </w:p>
    <w:p w:rsidR="00F2613A" w:rsidRPr="00195AB8" w:rsidRDefault="00A25529" w:rsidP="00195AB8">
      <w:pPr>
        <w:ind w:firstLine="567"/>
        <w:jc w:val="both"/>
        <w:rPr>
          <w:sz w:val="24"/>
          <w:szCs w:val="24"/>
        </w:rPr>
      </w:pPr>
      <w:r w:rsidRPr="006A787A">
        <w:rPr>
          <w:sz w:val="24"/>
          <w:szCs w:val="24"/>
        </w:rPr>
        <w:t>1.2. Вид и наименование муниципального нормативного правового акта</w:t>
      </w:r>
      <w:r w:rsidRPr="00195AB8">
        <w:rPr>
          <w:sz w:val="24"/>
          <w:szCs w:val="24"/>
        </w:rPr>
        <w:t>:</w:t>
      </w:r>
      <w:r w:rsidR="00F2613A" w:rsidRPr="00195AB8">
        <w:rPr>
          <w:sz w:val="24"/>
          <w:szCs w:val="24"/>
        </w:rPr>
        <w:t xml:space="preserve"> Постановление администрации района от 28.01.2021 № 80 «Об утверждении Порядка предоставления субсидии организациям, (за исключением государственных (муниципальных) учреждений) осуществляющим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195AB8">
        <w:rPr>
          <w:sz w:val="24"/>
          <w:szCs w:val="24"/>
        </w:rPr>
        <w:t>.</w:t>
      </w:r>
    </w:p>
    <w:p w:rsidR="00F2613A" w:rsidRDefault="00F2613A" w:rsidP="00A25529">
      <w:pPr>
        <w:autoSpaceDE w:val="0"/>
        <w:autoSpaceDN w:val="0"/>
        <w:jc w:val="both"/>
        <w:rPr>
          <w:sz w:val="24"/>
          <w:szCs w:val="24"/>
        </w:rPr>
      </w:pPr>
    </w:p>
    <w:p w:rsidR="00A25529" w:rsidRPr="006A787A" w:rsidRDefault="00A25529" w:rsidP="00195AB8">
      <w:pPr>
        <w:autoSpaceDE w:val="0"/>
        <w:autoSpaceDN w:val="0"/>
        <w:ind w:firstLine="567"/>
        <w:jc w:val="both"/>
        <w:rPr>
          <w:sz w:val="24"/>
          <w:szCs w:val="24"/>
        </w:rPr>
      </w:pPr>
      <w:r w:rsidRPr="006A787A">
        <w:rPr>
          <w:sz w:val="24"/>
          <w:szCs w:val="24"/>
        </w:rPr>
        <w:t>1.3. Краткое описание содержания правового регулирования:</w:t>
      </w:r>
    </w:p>
    <w:p w:rsidR="00A25529" w:rsidRPr="00195AB8" w:rsidRDefault="00F2613A" w:rsidP="00F2613A">
      <w:pPr>
        <w:autoSpaceDE w:val="0"/>
        <w:autoSpaceDN w:val="0"/>
        <w:jc w:val="both"/>
        <w:rPr>
          <w:sz w:val="24"/>
          <w:szCs w:val="24"/>
        </w:rPr>
      </w:pPr>
      <w:r w:rsidRPr="00195AB8">
        <w:rPr>
          <w:sz w:val="24"/>
          <w:szCs w:val="24"/>
        </w:rPr>
        <w:t>НПА устанавливает порядок предоставления субсидии организациям, (за исключением государственных (муниципальных) учреждений) осуществляющим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F2613A" w:rsidRDefault="00F2613A" w:rsidP="00A25529">
      <w:pPr>
        <w:autoSpaceDE w:val="0"/>
        <w:autoSpaceDN w:val="0"/>
        <w:jc w:val="both"/>
        <w:rPr>
          <w:sz w:val="20"/>
          <w:szCs w:val="20"/>
        </w:rPr>
      </w:pPr>
    </w:p>
    <w:p w:rsidR="00A25529" w:rsidRPr="006A787A" w:rsidRDefault="00A25529" w:rsidP="00195AB8">
      <w:pPr>
        <w:autoSpaceDE w:val="0"/>
        <w:autoSpaceDN w:val="0"/>
        <w:ind w:firstLine="708"/>
        <w:jc w:val="both"/>
        <w:rPr>
          <w:sz w:val="24"/>
          <w:szCs w:val="24"/>
        </w:rPr>
      </w:pPr>
      <w:r w:rsidRPr="006A787A">
        <w:rPr>
          <w:sz w:val="24"/>
          <w:szCs w:val="24"/>
        </w:rPr>
        <w:t>1.4. Дата размещения уведомления о проведении публичных консультаций по муниципальному нормативному правовому акту: «</w:t>
      </w:r>
      <w:r w:rsidR="0095164E">
        <w:rPr>
          <w:sz w:val="24"/>
          <w:szCs w:val="24"/>
        </w:rPr>
        <w:t>03</w:t>
      </w:r>
      <w:r w:rsidRPr="006A787A">
        <w:rPr>
          <w:sz w:val="24"/>
          <w:szCs w:val="24"/>
        </w:rPr>
        <w:t>»</w:t>
      </w:r>
      <w:r w:rsidR="0095164E">
        <w:rPr>
          <w:sz w:val="24"/>
          <w:szCs w:val="24"/>
        </w:rPr>
        <w:t xml:space="preserve"> июня </w:t>
      </w:r>
      <w:r w:rsidRPr="006A787A">
        <w:rPr>
          <w:sz w:val="24"/>
          <w:szCs w:val="24"/>
        </w:rPr>
        <w:t>20</w:t>
      </w:r>
      <w:r w:rsidR="0095164E">
        <w:rPr>
          <w:sz w:val="24"/>
          <w:szCs w:val="24"/>
        </w:rPr>
        <w:t xml:space="preserve">22 </w:t>
      </w:r>
      <w:r w:rsidRPr="006A787A">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95164E">
        <w:rPr>
          <w:sz w:val="24"/>
          <w:szCs w:val="24"/>
        </w:rPr>
        <w:t>03</w:t>
      </w:r>
      <w:r w:rsidRPr="006A787A">
        <w:rPr>
          <w:sz w:val="24"/>
          <w:szCs w:val="24"/>
        </w:rPr>
        <w:t>»</w:t>
      </w:r>
      <w:r w:rsidR="0095164E">
        <w:rPr>
          <w:sz w:val="24"/>
          <w:szCs w:val="24"/>
        </w:rPr>
        <w:t xml:space="preserve"> июня </w:t>
      </w:r>
      <w:r w:rsidRPr="006A787A">
        <w:rPr>
          <w:sz w:val="24"/>
          <w:szCs w:val="24"/>
        </w:rPr>
        <w:t>20</w:t>
      </w:r>
      <w:r w:rsidR="0095164E">
        <w:rPr>
          <w:sz w:val="24"/>
          <w:szCs w:val="24"/>
        </w:rPr>
        <w:t>22</w:t>
      </w:r>
      <w:r w:rsidRPr="006A787A">
        <w:rPr>
          <w:sz w:val="24"/>
          <w:szCs w:val="24"/>
        </w:rPr>
        <w:t>г.; окончание: «</w:t>
      </w:r>
      <w:r w:rsidR="0095164E">
        <w:rPr>
          <w:sz w:val="24"/>
          <w:szCs w:val="24"/>
        </w:rPr>
        <w:t>08</w:t>
      </w:r>
      <w:r w:rsidRPr="006A787A">
        <w:rPr>
          <w:sz w:val="24"/>
          <w:szCs w:val="24"/>
        </w:rPr>
        <w:t>»</w:t>
      </w:r>
      <w:r w:rsidR="0095164E">
        <w:rPr>
          <w:sz w:val="24"/>
          <w:szCs w:val="24"/>
        </w:rPr>
        <w:t xml:space="preserve"> июля </w:t>
      </w:r>
      <w:r w:rsidRPr="006A787A">
        <w:rPr>
          <w:sz w:val="24"/>
          <w:szCs w:val="24"/>
        </w:rPr>
        <w:t>20</w:t>
      </w:r>
      <w:r w:rsidR="0095164E">
        <w:rPr>
          <w:sz w:val="24"/>
          <w:szCs w:val="24"/>
        </w:rPr>
        <w:t xml:space="preserve">22 </w:t>
      </w:r>
      <w:r w:rsidRPr="006A787A">
        <w:rPr>
          <w:sz w:val="24"/>
          <w:szCs w:val="24"/>
        </w:rPr>
        <w:t>г.</w:t>
      </w:r>
    </w:p>
    <w:p w:rsidR="00A25529" w:rsidRPr="00C96C97" w:rsidRDefault="00195AB8" w:rsidP="00A25529">
      <w:pPr>
        <w:tabs>
          <w:tab w:val="center" w:pos="8505"/>
          <w:tab w:val="right" w:pos="9923"/>
        </w:tabs>
        <w:autoSpaceDE w:val="0"/>
        <w:autoSpaceDN w:val="0"/>
        <w:spacing w:before="120"/>
        <w:jc w:val="both"/>
        <w:rPr>
          <w:sz w:val="24"/>
          <w:szCs w:val="24"/>
        </w:rPr>
      </w:pPr>
      <w:r>
        <w:rPr>
          <w:sz w:val="24"/>
          <w:szCs w:val="24"/>
        </w:rPr>
        <w:tab/>
        <w:t xml:space="preserve">           </w:t>
      </w:r>
      <w:r w:rsidR="00A25529" w:rsidRPr="00C96C97">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A25529" w:rsidRPr="00C96C97" w:rsidRDefault="00A25529" w:rsidP="00A25529">
      <w:pPr>
        <w:tabs>
          <w:tab w:val="center" w:pos="8505"/>
          <w:tab w:val="right" w:pos="9923"/>
        </w:tabs>
        <w:autoSpaceDE w:val="0"/>
        <w:autoSpaceDN w:val="0"/>
        <w:spacing w:before="120"/>
        <w:jc w:val="both"/>
        <w:rPr>
          <w:sz w:val="24"/>
          <w:szCs w:val="24"/>
        </w:rPr>
      </w:pPr>
      <w:r w:rsidRPr="00C96C97">
        <w:rPr>
          <w:sz w:val="24"/>
          <w:szCs w:val="24"/>
        </w:rPr>
        <w:t>Всего замечаний и предложений:</w:t>
      </w:r>
      <w:r w:rsidR="00C96C97" w:rsidRPr="00C96C97">
        <w:rPr>
          <w:sz w:val="24"/>
          <w:szCs w:val="24"/>
        </w:rPr>
        <w:t xml:space="preserve"> 0</w:t>
      </w:r>
      <w:r w:rsidRPr="00C96C97">
        <w:rPr>
          <w:sz w:val="24"/>
          <w:szCs w:val="24"/>
        </w:rPr>
        <w:t>, из них:</w:t>
      </w:r>
    </w:p>
    <w:p w:rsidR="00A25529" w:rsidRPr="006A787A" w:rsidRDefault="00A25529" w:rsidP="00A25529">
      <w:pPr>
        <w:autoSpaceDE w:val="0"/>
        <w:autoSpaceDN w:val="0"/>
        <w:spacing w:before="240"/>
        <w:jc w:val="both"/>
        <w:rPr>
          <w:sz w:val="24"/>
          <w:szCs w:val="24"/>
        </w:rPr>
      </w:pPr>
      <w:r w:rsidRPr="00C96C97">
        <w:rPr>
          <w:sz w:val="24"/>
          <w:szCs w:val="24"/>
        </w:rPr>
        <w:t>учтено полностью:</w:t>
      </w:r>
      <w:r w:rsidR="00C96C97" w:rsidRPr="00C96C97">
        <w:rPr>
          <w:sz w:val="24"/>
          <w:szCs w:val="24"/>
        </w:rPr>
        <w:t xml:space="preserve"> 0</w:t>
      </w:r>
      <w:r w:rsidRPr="00C96C97">
        <w:rPr>
          <w:sz w:val="24"/>
          <w:szCs w:val="24"/>
        </w:rPr>
        <w:t xml:space="preserve">, учтено частично: </w:t>
      </w:r>
      <w:r w:rsidR="00C96C97" w:rsidRPr="00C96C97">
        <w:rPr>
          <w:sz w:val="24"/>
          <w:szCs w:val="24"/>
        </w:rPr>
        <w:t>0</w:t>
      </w:r>
      <w:r w:rsidRPr="00C96C97">
        <w:rPr>
          <w:sz w:val="24"/>
          <w:szCs w:val="24"/>
        </w:rPr>
        <w:t xml:space="preserve">, не учтено: </w:t>
      </w:r>
      <w:r w:rsidR="00C96C97" w:rsidRPr="00C96C97">
        <w:rPr>
          <w:sz w:val="24"/>
          <w:szCs w:val="24"/>
        </w:rPr>
        <w:t>0</w:t>
      </w:r>
      <w:r w:rsidRPr="00C96C97">
        <w:rPr>
          <w:sz w:val="24"/>
          <w:szCs w:val="24"/>
        </w:rPr>
        <w:t>.</w:t>
      </w:r>
    </w:p>
    <w:p w:rsidR="00A25529" w:rsidRPr="006A787A" w:rsidRDefault="00A25529" w:rsidP="00195AB8">
      <w:pPr>
        <w:autoSpaceDE w:val="0"/>
        <w:autoSpaceDN w:val="0"/>
        <w:ind w:firstLine="708"/>
        <w:rPr>
          <w:sz w:val="24"/>
          <w:szCs w:val="24"/>
        </w:rPr>
      </w:pPr>
      <w:r w:rsidRPr="006A787A">
        <w:rPr>
          <w:sz w:val="24"/>
          <w:szCs w:val="24"/>
        </w:rPr>
        <w:t>1.6. Контактная информация исполнителя в органе, осуществляющем экспертизу муниципальных нормативных правовых актов:</w:t>
      </w:r>
    </w:p>
    <w:p w:rsidR="00A25529" w:rsidRPr="00195AB8" w:rsidRDefault="00F2613A" w:rsidP="00A25529">
      <w:pPr>
        <w:autoSpaceDE w:val="0"/>
        <w:autoSpaceDN w:val="0"/>
        <w:spacing w:before="120"/>
        <w:rPr>
          <w:sz w:val="24"/>
          <w:szCs w:val="24"/>
        </w:rPr>
      </w:pPr>
      <w:r>
        <w:rPr>
          <w:sz w:val="24"/>
          <w:szCs w:val="24"/>
        </w:rPr>
        <w:t>Ф.И.О</w:t>
      </w:r>
      <w:r w:rsidRPr="00195AB8">
        <w:rPr>
          <w:sz w:val="24"/>
          <w:szCs w:val="24"/>
        </w:rPr>
        <w:t xml:space="preserve">.:  Захарова Марина Сергеевна </w:t>
      </w:r>
      <w:bookmarkStart w:id="0" w:name="_GoBack"/>
      <w:bookmarkEnd w:id="0"/>
    </w:p>
    <w:p w:rsidR="00A25529" w:rsidRPr="00195AB8" w:rsidRDefault="00A25529" w:rsidP="00A25529">
      <w:pPr>
        <w:autoSpaceDE w:val="0"/>
        <w:autoSpaceDN w:val="0"/>
        <w:rPr>
          <w:sz w:val="24"/>
          <w:szCs w:val="24"/>
        </w:rPr>
      </w:pPr>
    </w:p>
    <w:p w:rsidR="00A25529" w:rsidRPr="00195AB8" w:rsidRDefault="00A25529" w:rsidP="00A25529">
      <w:pPr>
        <w:autoSpaceDE w:val="0"/>
        <w:autoSpaceDN w:val="0"/>
        <w:rPr>
          <w:sz w:val="24"/>
          <w:szCs w:val="24"/>
        </w:rPr>
      </w:pPr>
      <w:r w:rsidRPr="00195AB8">
        <w:rPr>
          <w:sz w:val="24"/>
          <w:szCs w:val="24"/>
        </w:rPr>
        <w:t>Должность:</w:t>
      </w:r>
      <w:r w:rsidR="00F2613A" w:rsidRPr="00195AB8">
        <w:t xml:space="preserve"> </w:t>
      </w:r>
      <w:r w:rsidR="00F2613A" w:rsidRPr="00195AB8">
        <w:rPr>
          <w:sz w:val="24"/>
          <w:szCs w:val="24"/>
        </w:rPr>
        <w:t xml:space="preserve">начальник отдела по вопросам выявления, учета и устройства несовершеннолетних и недееспособных граждан управления опеки и попечительства администрации района </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A25529" w:rsidRPr="006A787A" w:rsidTr="00CA0A4C">
        <w:tc>
          <w:tcPr>
            <w:tcW w:w="737" w:type="dxa"/>
            <w:vAlign w:val="bottom"/>
          </w:tcPr>
          <w:p w:rsidR="00A25529" w:rsidRPr="006A787A" w:rsidRDefault="00A25529" w:rsidP="00CA0A4C">
            <w:pPr>
              <w:autoSpaceDE w:val="0"/>
              <w:autoSpaceDN w:val="0"/>
              <w:rPr>
                <w:sz w:val="24"/>
                <w:szCs w:val="24"/>
              </w:rPr>
            </w:pPr>
          </w:p>
          <w:p w:rsidR="00A25529" w:rsidRPr="006A787A" w:rsidRDefault="00A25529" w:rsidP="00CA0A4C">
            <w:pPr>
              <w:autoSpaceDE w:val="0"/>
              <w:autoSpaceDN w:val="0"/>
              <w:rPr>
                <w:sz w:val="24"/>
                <w:szCs w:val="24"/>
              </w:rPr>
            </w:pPr>
            <w:r w:rsidRPr="006A787A">
              <w:rPr>
                <w:sz w:val="24"/>
                <w:szCs w:val="24"/>
              </w:rPr>
              <w:t>Тел.:</w:t>
            </w:r>
          </w:p>
        </w:tc>
        <w:tc>
          <w:tcPr>
            <w:tcW w:w="2126" w:type="dxa"/>
            <w:vAlign w:val="bottom"/>
          </w:tcPr>
          <w:p w:rsidR="00A25529" w:rsidRPr="006A787A" w:rsidRDefault="00F2613A" w:rsidP="00CA0A4C">
            <w:pPr>
              <w:autoSpaceDE w:val="0"/>
              <w:autoSpaceDN w:val="0"/>
              <w:ind w:left="85"/>
              <w:jc w:val="center"/>
              <w:rPr>
                <w:sz w:val="24"/>
                <w:szCs w:val="24"/>
              </w:rPr>
            </w:pPr>
            <w:r w:rsidRPr="00F2613A">
              <w:rPr>
                <w:sz w:val="24"/>
                <w:szCs w:val="24"/>
              </w:rPr>
              <w:t>8 (3466) 49-47-92</w:t>
            </w:r>
          </w:p>
        </w:tc>
        <w:tc>
          <w:tcPr>
            <w:tcW w:w="3657" w:type="dxa"/>
            <w:vAlign w:val="bottom"/>
          </w:tcPr>
          <w:p w:rsidR="00A25529" w:rsidRPr="006A787A" w:rsidRDefault="00A25529" w:rsidP="00CA0A4C">
            <w:pPr>
              <w:autoSpaceDE w:val="0"/>
              <w:autoSpaceDN w:val="0"/>
              <w:jc w:val="center"/>
              <w:rPr>
                <w:sz w:val="24"/>
                <w:szCs w:val="24"/>
              </w:rPr>
            </w:pPr>
            <w:r w:rsidRPr="006A787A">
              <w:rPr>
                <w:sz w:val="24"/>
                <w:szCs w:val="24"/>
              </w:rPr>
              <w:t>Адрес электронной почты:</w:t>
            </w:r>
          </w:p>
        </w:tc>
        <w:tc>
          <w:tcPr>
            <w:tcW w:w="3147" w:type="dxa"/>
            <w:vAlign w:val="bottom"/>
          </w:tcPr>
          <w:p w:rsidR="00A25529" w:rsidRPr="006A787A" w:rsidRDefault="00F2613A" w:rsidP="00CA0A4C">
            <w:pPr>
              <w:autoSpaceDE w:val="0"/>
              <w:autoSpaceDN w:val="0"/>
              <w:rPr>
                <w:sz w:val="24"/>
                <w:szCs w:val="24"/>
              </w:rPr>
            </w:pPr>
            <w:r w:rsidRPr="00F2613A">
              <w:rPr>
                <w:sz w:val="24"/>
                <w:szCs w:val="24"/>
              </w:rPr>
              <w:t>ZaharovaMS@NVraion.ru</w:t>
            </w:r>
          </w:p>
        </w:tc>
      </w:tr>
    </w:tbl>
    <w:p w:rsidR="00A25529" w:rsidRPr="006A787A" w:rsidRDefault="00A25529" w:rsidP="00A25529">
      <w:pPr>
        <w:tabs>
          <w:tab w:val="left" w:pos="851"/>
        </w:tabs>
        <w:autoSpaceDE w:val="0"/>
        <w:autoSpaceDN w:val="0"/>
        <w:spacing w:after="240"/>
        <w:rPr>
          <w:bCs/>
          <w:sz w:val="24"/>
          <w:szCs w:val="24"/>
        </w:rPr>
      </w:pPr>
    </w:p>
    <w:p w:rsidR="00A25529" w:rsidRPr="006A787A" w:rsidRDefault="00A25529" w:rsidP="00A25529">
      <w:pPr>
        <w:tabs>
          <w:tab w:val="left" w:pos="851"/>
        </w:tabs>
        <w:autoSpaceDE w:val="0"/>
        <w:autoSpaceDN w:val="0"/>
        <w:spacing w:after="240"/>
        <w:jc w:val="center"/>
        <w:rPr>
          <w:bCs/>
          <w:sz w:val="24"/>
          <w:szCs w:val="24"/>
        </w:rPr>
      </w:pPr>
      <w:r w:rsidRPr="006A787A">
        <w:rPr>
          <w:bCs/>
          <w:sz w:val="24"/>
          <w:szCs w:val="24"/>
        </w:rPr>
        <w:t>2. Описание проблемы, на решение которой направлено правовое регулирование</w:t>
      </w:r>
    </w:p>
    <w:p w:rsidR="00A25529" w:rsidRPr="00195AB8" w:rsidRDefault="00A25529" w:rsidP="00195AB8">
      <w:pPr>
        <w:autoSpaceDE w:val="0"/>
        <w:autoSpaceDN w:val="0"/>
        <w:ind w:firstLine="708"/>
        <w:jc w:val="both"/>
        <w:rPr>
          <w:sz w:val="24"/>
          <w:szCs w:val="24"/>
        </w:rPr>
      </w:pPr>
      <w:r w:rsidRPr="006A787A">
        <w:rPr>
          <w:sz w:val="24"/>
          <w:szCs w:val="24"/>
        </w:rPr>
        <w:t>2.1. Описание содержания проблемной ситуации, на решение которой направлен муниципальный нормативный правовой акт:</w:t>
      </w:r>
      <w:r w:rsidR="00F2613A" w:rsidRPr="00F2613A">
        <w:t xml:space="preserve"> </w:t>
      </w:r>
      <w:r w:rsidR="00F2613A" w:rsidRPr="00195AB8">
        <w:rPr>
          <w:sz w:val="24"/>
          <w:szCs w:val="24"/>
        </w:rPr>
        <w:t>Утвержден Порядок предоставления субсидии</w:t>
      </w:r>
      <w:r w:rsidR="00F2613A" w:rsidRPr="00195AB8">
        <w:t xml:space="preserve"> </w:t>
      </w:r>
      <w:r w:rsidR="00F2613A" w:rsidRPr="00195AB8">
        <w:rPr>
          <w:sz w:val="24"/>
          <w:szCs w:val="24"/>
        </w:rPr>
        <w:t xml:space="preserve">организациям, (за исключением государственных (муниципальных) учреждений) осуществляющим полномочия по подготовке граждан, выразивших желание стать опекунами или попечителями </w:t>
      </w:r>
      <w:r w:rsidR="00F2613A" w:rsidRPr="00195AB8">
        <w:rPr>
          <w:sz w:val="24"/>
          <w:szCs w:val="24"/>
        </w:rPr>
        <w:lastRenderedPageBreak/>
        <w:t>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195AB8">
        <w:rPr>
          <w:sz w:val="24"/>
          <w:szCs w:val="24"/>
        </w:rPr>
        <w:t>.</w:t>
      </w:r>
    </w:p>
    <w:p w:rsidR="00F2613A" w:rsidRDefault="00F2613A" w:rsidP="00A25529">
      <w:pPr>
        <w:autoSpaceDE w:val="0"/>
        <w:autoSpaceDN w:val="0"/>
        <w:jc w:val="both"/>
        <w:rPr>
          <w:sz w:val="24"/>
          <w:szCs w:val="24"/>
        </w:rPr>
      </w:pPr>
    </w:p>
    <w:p w:rsidR="00A25529" w:rsidRDefault="00A25529" w:rsidP="00195AB8">
      <w:pPr>
        <w:autoSpaceDE w:val="0"/>
        <w:autoSpaceDN w:val="0"/>
        <w:ind w:firstLine="708"/>
        <w:jc w:val="both"/>
        <w:rPr>
          <w:sz w:val="24"/>
          <w:szCs w:val="24"/>
        </w:rPr>
      </w:pPr>
      <w:r w:rsidRPr="006A787A">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F2613A" w:rsidRPr="00195AB8" w:rsidRDefault="00F2613A" w:rsidP="00A25529">
      <w:pPr>
        <w:autoSpaceDE w:val="0"/>
        <w:autoSpaceDN w:val="0"/>
        <w:jc w:val="both"/>
        <w:rPr>
          <w:sz w:val="24"/>
          <w:szCs w:val="24"/>
        </w:rPr>
      </w:pPr>
      <w:r w:rsidRPr="00195AB8">
        <w:rPr>
          <w:sz w:val="24"/>
          <w:szCs w:val="24"/>
        </w:rPr>
        <w:t>отсутствие правового регулирования в области предоставления субсидии организациям, (за исключением государственных (муниципальных) учреждений) осуществляющим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 Решение проблемы направлено на повышение качества подготовки и принятия решения о предоставлении субсидии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F2613A" w:rsidRPr="00195AB8" w:rsidRDefault="00F2613A" w:rsidP="00A25529">
      <w:pPr>
        <w:autoSpaceDE w:val="0"/>
        <w:autoSpaceDN w:val="0"/>
        <w:jc w:val="both"/>
        <w:rPr>
          <w:sz w:val="24"/>
          <w:szCs w:val="24"/>
        </w:rPr>
      </w:pPr>
    </w:p>
    <w:p w:rsidR="00A25529" w:rsidRPr="006A787A" w:rsidRDefault="00A25529" w:rsidP="00195AB8">
      <w:pPr>
        <w:autoSpaceDE w:val="0"/>
        <w:autoSpaceDN w:val="0"/>
        <w:ind w:firstLine="708"/>
        <w:jc w:val="both"/>
        <w:rPr>
          <w:sz w:val="24"/>
          <w:szCs w:val="24"/>
        </w:rPr>
      </w:pPr>
      <w:r w:rsidRPr="006A787A">
        <w:rPr>
          <w:sz w:val="24"/>
          <w:szCs w:val="24"/>
        </w:rPr>
        <w:t>2.3. Причины невозможности решения проблемы участниками соответствующих отношений самостоятельно, без вмешательства государства:</w:t>
      </w:r>
    </w:p>
    <w:p w:rsidR="00F2613A" w:rsidRPr="00195AB8" w:rsidRDefault="00F2613A" w:rsidP="00F2613A">
      <w:pPr>
        <w:autoSpaceDE w:val="0"/>
        <w:autoSpaceDN w:val="0"/>
        <w:jc w:val="both"/>
        <w:rPr>
          <w:sz w:val="24"/>
          <w:szCs w:val="24"/>
        </w:rPr>
      </w:pPr>
      <w:r w:rsidRPr="00F2613A">
        <w:rPr>
          <w:sz w:val="24"/>
          <w:szCs w:val="24"/>
        </w:rPr>
        <w:t xml:space="preserve">В соответствии с пунктами 1,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195AB8">
        <w:rPr>
          <w:sz w:val="24"/>
          <w:szCs w:val="24"/>
        </w:rPr>
        <w:t>Федерации порядок предоставления субсидии организациям, (за исключением государственных (муниципальных) учреждений) осуществляющим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 устанавливается нормативными правовыми актами органов местного самоуправления</w:t>
      </w:r>
      <w:r w:rsidR="00195AB8">
        <w:rPr>
          <w:sz w:val="24"/>
          <w:szCs w:val="24"/>
        </w:rPr>
        <w:t>.</w:t>
      </w:r>
    </w:p>
    <w:p w:rsidR="00F2613A" w:rsidRDefault="00F2613A" w:rsidP="00A25529">
      <w:pPr>
        <w:autoSpaceDE w:val="0"/>
        <w:autoSpaceDN w:val="0"/>
        <w:jc w:val="both"/>
        <w:rPr>
          <w:sz w:val="24"/>
          <w:szCs w:val="24"/>
        </w:rPr>
      </w:pPr>
    </w:p>
    <w:p w:rsidR="00A25529" w:rsidRPr="006A787A" w:rsidRDefault="00A25529" w:rsidP="00195AB8">
      <w:pPr>
        <w:autoSpaceDE w:val="0"/>
        <w:autoSpaceDN w:val="0"/>
        <w:ind w:firstLine="708"/>
        <w:jc w:val="both"/>
        <w:rPr>
          <w:sz w:val="24"/>
          <w:szCs w:val="24"/>
        </w:rPr>
      </w:pPr>
      <w:r w:rsidRPr="006A787A">
        <w:rPr>
          <w:sz w:val="24"/>
          <w:szCs w:val="24"/>
        </w:rPr>
        <w:t>2.4. Опыт решения аналогичных проблем в Ханты-Мансийском автономном округе – Югре, других субъектах Российской Федерации:</w:t>
      </w:r>
    </w:p>
    <w:p w:rsidR="00A25529" w:rsidRPr="00195AB8" w:rsidRDefault="008371FD" w:rsidP="00435105">
      <w:pPr>
        <w:autoSpaceDE w:val="0"/>
        <w:autoSpaceDN w:val="0"/>
        <w:jc w:val="both"/>
        <w:rPr>
          <w:sz w:val="20"/>
          <w:szCs w:val="20"/>
        </w:rPr>
      </w:pPr>
      <w:r w:rsidRPr="00195AB8">
        <w:rPr>
          <w:sz w:val="24"/>
          <w:szCs w:val="24"/>
        </w:rPr>
        <w:t>в муниципальных образованиях Ханты-Мансийского автономного округа-Югры приняты Порядки предоставления субсидии (постановление Администрации города Сургута от 05.05.2022 № 3542 "Об утверждении порядка определения объема и предоставления субсидии на возмещение затрат в связи с предоставлением услуг по подготовке лиц, желающих принять на воспитание в свою семью ребенка, оставшегося без попечения родителей, на территории Российской Федерации", постановление Администрации города Нижневартовска от 11.11.2021 № 896 "Об утверждении порядка предоставления субсидии организациям, осуществляющим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на возмещение затрат по предоставлению услуг по подготовке лиц, желающих принять на</w:t>
      </w:r>
      <w:r w:rsidR="00195AB8">
        <w:rPr>
          <w:sz w:val="24"/>
          <w:szCs w:val="24"/>
          <w:u w:val="single"/>
        </w:rPr>
        <w:t xml:space="preserve"> </w:t>
      </w:r>
      <w:r w:rsidRPr="00195AB8">
        <w:rPr>
          <w:sz w:val="24"/>
          <w:szCs w:val="24"/>
        </w:rPr>
        <w:lastRenderedPageBreak/>
        <w:t>воспитание в свою семью ребенка, оставшегося без попечения родителей, на территории Российской Федерации"</w:t>
      </w:r>
      <w:r w:rsidR="00195AB8">
        <w:rPr>
          <w:sz w:val="24"/>
          <w:szCs w:val="24"/>
        </w:rPr>
        <w:t>.</w:t>
      </w:r>
    </w:p>
    <w:p w:rsidR="008371FD" w:rsidRDefault="008371FD" w:rsidP="00A25529">
      <w:pPr>
        <w:autoSpaceDE w:val="0"/>
        <w:autoSpaceDN w:val="0"/>
        <w:jc w:val="both"/>
        <w:rPr>
          <w:sz w:val="24"/>
          <w:szCs w:val="24"/>
        </w:rPr>
      </w:pPr>
    </w:p>
    <w:p w:rsidR="00A25529" w:rsidRPr="00195AB8" w:rsidRDefault="00A25529" w:rsidP="00195AB8">
      <w:pPr>
        <w:autoSpaceDE w:val="0"/>
        <w:autoSpaceDN w:val="0"/>
        <w:ind w:firstLine="708"/>
        <w:jc w:val="both"/>
        <w:rPr>
          <w:sz w:val="24"/>
          <w:szCs w:val="24"/>
        </w:rPr>
      </w:pPr>
      <w:r w:rsidRPr="006A787A">
        <w:rPr>
          <w:sz w:val="24"/>
          <w:szCs w:val="24"/>
        </w:rPr>
        <w:t>2.5. Источники данных:</w:t>
      </w:r>
      <w:r w:rsidR="008371FD" w:rsidRPr="008371FD">
        <w:t xml:space="preserve"> </w:t>
      </w:r>
      <w:r w:rsidR="008371FD" w:rsidRPr="00195AB8">
        <w:rPr>
          <w:sz w:val="24"/>
          <w:szCs w:val="24"/>
        </w:rPr>
        <w:t>КонсультантПлюс</w:t>
      </w:r>
      <w:r w:rsidR="00195AB8">
        <w:rPr>
          <w:sz w:val="24"/>
          <w:szCs w:val="24"/>
        </w:rPr>
        <w:t>.</w:t>
      </w:r>
    </w:p>
    <w:p w:rsidR="008371FD" w:rsidRDefault="008371FD" w:rsidP="00A25529">
      <w:pPr>
        <w:autoSpaceDE w:val="0"/>
        <w:autoSpaceDN w:val="0"/>
        <w:jc w:val="both"/>
        <w:rPr>
          <w:sz w:val="24"/>
          <w:szCs w:val="24"/>
        </w:rPr>
      </w:pPr>
    </w:p>
    <w:p w:rsidR="00A25529" w:rsidRPr="00195AB8" w:rsidRDefault="00A25529" w:rsidP="00195AB8">
      <w:pPr>
        <w:autoSpaceDE w:val="0"/>
        <w:autoSpaceDN w:val="0"/>
        <w:ind w:firstLine="708"/>
        <w:jc w:val="both"/>
        <w:rPr>
          <w:sz w:val="24"/>
          <w:szCs w:val="24"/>
        </w:rPr>
      </w:pPr>
      <w:r w:rsidRPr="006A787A">
        <w:rPr>
          <w:sz w:val="24"/>
          <w:szCs w:val="24"/>
        </w:rPr>
        <w:t>2.6. Иная информация о проблеме</w:t>
      </w:r>
      <w:r w:rsidRPr="00195AB8">
        <w:rPr>
          <w:sz w:val="24"/>
          <w:szCs w:val="24"/>
        </w:rPr>
        <w:t>:</w:t>
      </w:r>
      <w:r w:rsidR="008371FD" w:rsidRPr="00195AB8">
        <w:rPr>
          <w:sz w:val="24"/>
          <w:szCs w:val="24"/>
        </w:rPr>
        <w:t xml:space="preserve"> иная информация отсутствует</w:t>
      </w:r>
      <w:r w:rsidR="00195AB8">
        <w:rPr>
          <w:sz w:val="24"/>
          <w:szCs w:val="24"/>
        </w:rPr>
        <w:t>.</w:t>
      </w:r>
    </w:p>
    <w:p w:rsidR="00A25529" w:rsidRPr="006A787A" w:rsidRDefault="00A25529" w:rsidP="00A25529">
      <w:pPr>
        <w:autoSpaceDE w:val="0"/>
        <w:autoSpaceDN w:val="0"/>
        <w:rPr>
          <w:b/>
          <w:sz w:val="24"/>
          <w:szCs w:val="24"/>
        </w:rPr>
      </w:pPr>
    </w:p>
    <w:p w:rsidR="00A25529" w:rsidRPr="006A787A" w:rsidRDefault="00A25529" w:rsidP="00A25529">
      <w:pPr>
        <w:autoSpaceDE w:val="0"/>
        <w:autoSpaceDN w:val="0"/>
        <w:spacing w:after="240"/>
        <w:ind w:right="-1418"/>
        <w:rPr>
          <w:bCs/>
          <w:sz w:val="24"/>
          <w:szCs w:val="24"/>
        </w:rPr>
      </w:pPr>
      <w:r w:rsidRPr="006A787A">
        <w:rPr>
          <w:bCs/>
          <w:sz w:val="24"/>
          <w:szCs w:val="24"/>
        </w:rPr>
        <w:t>3. Определение целей правового регулирования и индикаторов для оценки их достижения</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9"/>
        <w:gridCol w:w="3544"/>
        <w:gridCol w:w="3369"/>
      </w:tblGrid>
      <w:tr w:rsidR="00A25529" w:rsidRPr="006A787A" w:rsidTr="00195AB8">
        <w:tc>
          <w:tcPr>
            <w:tcW w:w="3719" w:type="dxa"/>
          </w:tcPr>
          <w:p w:rsidR="00A25529" w:rsidRPr="006A787A" w:rsidRDefault="00A25529" w:rsidP="00CA0A4C">
            <w:pPr>
              <w:autoSpaceDE w:val="0"/>
              <w:autoSpaceDN w:val="0"/>
              <w:ind w:left="57" w:right="57"/>
              <w:jc w:val="center"/>
              <w:rPr>
                <w:sz w:val="24"/>
                <w:szCs w:val="24"/>
              </w:rPr>
            </w:pPr>
            <w:r w:rsidRPr="006A787A">
              <w:rPr>
                <w:sz w:val="24"/>
                <w:szCs w:val="24"/>
              </w:rPr>
              <w:t>3.1. Цели правового регулирования</w:t>
            </w:r>
          </w:p>
        </w:tc>
        <w:tc>
          <w:tcPr>
            <w:tcW w:w="3544" w:type="dxa"/>
          </w:tcPr>
          <w:p w:rsidR="00A25529" w:rsidRPr="006A787A" w:rsidRDefault="00A25529" w:rsidP="00CA0A4C">
            <w:pPr>
              <w:autoSpaceDE w:val="0"/>
              <w:autoSpaceDN w:val="0"/>
              <w:jc w:val="center"/>
              <w:rPr>
                <w:sz w:val="24"/>
                <w:szCs w:val="24"/>
              </w:rPr>
            </w:pPr>
            <w:r w:rsidRPr="006A787A">
              <w:rPr>
                <w:sz w:val="24"/>
                <w:szCs w:val="24"/>
              </w:rPr>
              <w:t>3.2. Сроки достижения целей правового регулирования</w:t>
            </w:r>
          </w:p>
        </w:tc>
        <w:tc>
          <w:tcPr>
            <w:tcW w:w="3369" w:type="dxa"/>
          </w:tcPr>
          <w:p w:rsidR="00A25529" w:rsidRPr="006A787A" w:rsidRDefault="00A25529" w:rsidP="00CA0A4C">
            <w:pPr>
              <w:autoSpaceDE w:val="0"/>
              <w:autoSpaceDN w:val="0"/>
              <w:jc w:val="center"/>
              <w:rPr>
                <w:sz w:val="24"/>
                <w:szCs w:val="24"/>
              </w:rPr>
            </w:pPr>
            <w:r w:rsidRPr="006A787A">
              <w:rPr>
                <w:sz w:val="24"/>
                <w:szCs w:val="24"/>
              </w:rPr>
              <w:t>3.3. Периодичность мониторинга достижения целей правового регулирования</w:t>
            </w:r>
          </w:p>
        </w:tc>
      </w:tr>
      <w:tr w:rsidR="008371FD" w:rsidRPr="006A787A" w:rsidTr="00195AB8">
        <w:tc>
          <w:tcPr>
            <w:tcW w:w="3719" w:type="dxa"/>
          </w:tcPr>
          <w:p w:rsidR="008371FD" w:rsidRPr="006A787A" w:rsidRDefault="008371FD" w:rsidP="008371FD">
            <w:pPr>
              <w:autoSpaceDE w:val="0"/>
              <w:autoSpaceDN w:val="0"/>
              <w:ind w:left="57" w:right="57"/>
              <w:jc w:val="both"/>
              <w:rPr>
                <w:iCs/>
                <w:sz w:val="24"/>
                <w:szCs w:val="24"/>
              </w:rPr>
            </w:pPr>
            <w:r w:rsidRPr="008371FD">
              <w:rPr>
                <w:iCs/>
                <w:sz w:val="24"/>
                <w:szCs w:val="24"/>
              </w:rPr>
              <w:t xml:space="preserve">Целью предоставления субсидии является возмещение </w:t>
            </w:r>
            <w:proofErr w:type="gramStart"/>
            <w:r w:rsidRPr="008371FD">
              <w:rPr>
                <w:iCs/>
                <w:sz w:val="24"/>
                <w:szCs w:val="24"/>
              </w:rPr>
              <w:t>затрат  организациям</w:t>
            </w:r>
            <w:proofErr w:type="gramEnd"/>
            <w:r w:rsidRPr="008371FD">
              <w:rPr>
                <w:iCs/>
                <w:sz w:val="24"/>
                <w:szCs w:val="24"/>
              </w:rPr>
              <w:t xml:space="preserve"> по предоставлению услуг по подготовке лиц, желающих принять на воспитание в свою семью ребенка, о</w:t>
            </w:r>
            <w:r>
              <w:rPr>
                <w:iCs/>
                <w:sz w:val="24"/>
                <w:szCs w:val="24"/>
              </w:rPr>
              <w:t>ставшегося без попечения родите</w:t>
            </w:r>
            <w:r w:rsidRPr="008371FD">
              <w:rPr>
                <w:iCs/>
                <w:sz w:val="24"/>
                <w:szCs w:val="24"/>
              </w:rPr>
              <w:t>лей, на террито</w:t>
            </w:r>
            <w:r>
              <w:rPr>
                <w:iCs/>
                <w:sz w:val="24"/>
                <w:szCs w:val="24"/>
              </w:rPr>
              <w:t>рии Российской Фе</w:t>
            </w:r>
            <w:r w:rsidRPr="008371FD">
              <w:rPr>
                <w:iCs/>
                <w:sz w:val="24"/>
                <w:szCs w:val="24"/>
              </w:rPr>
              <w:t>дерации в соответствии с выданным сертификатом управлением опеки и попечительства администрации района (далее - Управление).</w:t>
            </w:r>
          </w:p>
        </w:tc>
        <w:tc>
          <w:tcPr>
            <w:tcW w:w="3544" w:type="dxa"/>
          </w:tcPr>
          <w:p w:rsidR="008371FD" w:rsidRPr="008371FD" w:rsidRDefault="008371FD" w:rsidP="00CA0A4C">
            <w:pPr>
              <w:rPr>
                <w:sz w:val="24"/>
              </w:rPr>
            </w:pPr>
            <w:r w:rsidRPr="008371FD">
              <w:rPr>
                <w:sz w:val="24"/>
              </w:rPr>
              <w:t>На весь период действия муниципального правового акта</w:t>
            </w:r>
          </w:p>
        </w:tc>
        <w:tc>
          <w:tcPr>
            <w:tcW w:w="3369" w:type="dxa"/>
          </w:tcPr>
          <w:p w:rsidR="008371FD" w:rsidRPr="008371FD" w:rsidRDefault="008371FD" w:rsidP="00CA0A4C">
            <w:pPr>
              <w:rPr>
                <w:sz w:val="24"/>
              </w:rPr>
            </w:pPr>
            <w:r w:rsidRPr="008371FD">
              <w:rPr>
                <w:sz w:val="24"/>
              </w:rPr>
              <w:t>отсутствует</w:t>
            </w:r>
          </w:p>
        </w:tc>
      </w:tr>
    </w:tbl>
    <w:p w:rsidR="00A25529" w:rsidRPr="006A787A" w:rsidRDefault="00A25529" w:rsidP="00A25529">
      <w:pPr>
        <w:autoSpaceDE w:val="0"/>
        <w:autoSpaceDN w:val="0"/>
        <w:rPr>
          <w:sz w:val="24"/>
          <w:szCs w:val="24"/>
        </w:rPr>
      </w:pPr>
    </w:p>
    <w:p w:rsidR="00A25529" w:rsidRPr="00195AB8" w:rsidRDefault="00A25529" w:rsidP="00195AB8">
      <w:pPr>
        <w:autoSpaceDE w:val="0"/>
        <w:autoSpaceDN w:val="0"/>
        <w:ind w:firstLine="708"/>
        <w:jc w:val="both"/>
        <w:rPr>
          <w:sz w:val="24"/>
          <w:szCs w:val="24"/>
        </w:rPr>
      </w:pPr>
      <w:r w:rsidRPr="006A787A">
        <w:rPr>
          <w:sz w:val="24"/>
          <w:szCs w:val="24"/>
        </w:rPr>
        <w:t>3.4. Действующие нормативные правовые акты, поручения, другие решения, из которых вытекает необходимость правового регулирования</w:t>
      </w:r>
      <w:r w:rsidR="008371FD">
        <w:rPr>
          <w:sz w:val="24"/>
          <w:szCs w:val="24"/>
        </w:rPr>
        <w:t xml:space="preserve"> </w:t>
      </w:r>
      <w:r w:rsidR="008371FD" w:rsidRPr="00195AB8">
        <w:rPr>
          <w:sz w:val="24"/>
          <w:szCs w:val="24"/>
        </w:rPr>
        <w:t>пункты 1,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Ханты-Мансийского автономного округа – Югры  от 20.07.2007 №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постановлением Правительства Ханты-Мансийского автономного округа – Югры от 18 января 2019 года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195AB8">
        <w:rPr>
          <w:sz w:val="24"/>
          <w:szCs w:val="24"/>
        </w:rPr>
        <w:t>.</w:t>
      </w:r>
    </w:p>
    <w:p w:rsidR="00A25529" w:rsidRPr="006A787A" w:rsidRDefault="00A25529" w:rsidP="00A25529">
      <w:pPr>
        <w:autoSpaceDE w:val="0"/>
        <w:autoSpaceDN w:val="0"/>
        <w:rPr>
          <w:sz w:val="24"/>
          <w:szCs w:val="24"/>
        </w:rPr>
      </w:pPr>
    </w:p>
    <w:p w:rsidR="00A25529" w:rsidRPr="006A787A" w:rsidRDefault="00A25529" w:rsidP="00195AB8">
      <w:pPr>
        <w:autoSpaceDE w:val="0"/>
        <w:autoSpaceDN w:val="0"/>
        <w:ind w:firstLine="708"/>
        <w:rPr>
          <w:sz w:val="24"/>
          <w:szCs w:val="24"/>
        </w:rPr>
      </w:pPr>
      <w:r w:rsidRPr="006A787A">
        <w:rPr>
          <w:sz w:val="24"/>
          <w:szCs w:val="24"/>
        </w:rPr>
        <w:t>3.5.</w:t>
      </w:r>
      <w:r w:rsidRPr="006A787A">
        <w:rPr>
          <w:sz w:val="24"/>
          <w:szCs w:val="24"/>
          <w:lang w:val="en-US"/>
        </w:rPr>
        <w:t> </w:t>
      </w:r>
      <w:r w:rsidRPr="006A787A">
        <w:rPr>
          <w:sz w:val="24"/>
          <w:szCs w:val="24"/>
        </w:rPr>
        <w:t xml:space="preserve"> Оценка затрат на проведение мониторинга достижения целей правового</w:t>
      </w:r>
    </w:p>
    <w:p w:rsidR="008371FD" w:rsidRPr="00195AB8" w:rsidRDefault="00A25529" w:rsidP="008371FD">
      <w:pPr>
        <w:autoSpaceDE w:val="0"/>
        <w:autoSpaceDN w:val="0"/>
        <w:rPr>
          <w:sz w:val="24"/>
          <w:szCs w:val="24"/>
        </w:rPr>
      </w:pPr>
      <w:r w:rsidRPr="006A787A">
        <w:rPr>
          <w:sz w:val="24"/>
          <w:szCs w:val="24"/>
        </w:rPr>
        <w:t>регулирования</w:t>
      </w:r>
      <w:r w:rsidRPr="00195AB8">
        <w:rPr>
          <w:sz w:val="24"/>
          <w:szCs w:val="24"/>
        </w:rPr>
        <w:t>:</w:t>
      </w:r>
      <w:r w:rsidR="008371FD" w:rsidRPr="00195AB8">
        <w:t xml:space="preserve"> </w:t>
      </w:r>
      <w:r w:rsidR="008371FD" w:rsidRPr="00195AB8">
        <w:rPr>
          <w:sz w:val="24"/>
          <w:szCs w:val="24"/>
        </w:rPr>
        <w:t>отсутствуют</w:t>
      </w:r>
      <w:r w:rsidR="00195AB8" w:rsidRPr="00195AB8">
        <w:rPr>
          <w:sz w:val="24"/>
          <w:szCs w:val="24"/>
        </w:rPr>
        <w:t>.</w:t>
      </w:r>
    </w:p>
    <w:p w:rsidR="008371FD" w:rsidRPr="00195AB8" w:rsidRDefault="008371FD" w:rsidP="008371FD">
      <w:pPr>
        <w:autoSpaceDE w:val="0"/>
        <w:autoSpaceDN w:val="0"/>
        <w:rPr>
          <w:sz w:val="24"/>
          <w:szCs w:val="24"/>
        </w:rPr>
      </w:pPr>
    </w:p>
    <w:p w:rsidR="00A25529" w:rsidRPr="00195AB8" w:rsidRDefault="00A25529" w:rsidP="00195AB8">
      <w:pPr>
        <w:autoSpaceDE w:val="0"/>
        <w:autoSpaceDN w:val="0"/>
        <w:rPr>
          <w:bCs/>
          <w:sz w:val="24"/>
          <w:szCs w:val="24"/>
        </w:rPr>
      </w:pPr>
      <w:r w:rsidRPr="00195AB8">
        <w:rPr>
          <w:bCs/>
          <w:sz w:val="24"/>
          <w:szCs w:val="24"/>
        </w:rPr>
        <w:t>4. Качественная характеристика и оценка численности потенциальных адресатов</w:t>
      </w:r>
    </w:p>
    <w:p w:rsidR="00A25529" w:rsidRPr="00195AB8" w:rsidRDefault="00A25529" w:rsidP="00195AB8">
      <w:pPr>
        <w:autoSpaceDE w:val="0"/>
        <w:autoSpaceDN w:val="0"/>
        <w:jc w:val="center"/>
        <w:rPr>
          <w:sz w:val="24"/>
          <w:szCs w:val="24"/>
        </w:rPr>
      </w:pPr>
      <w:r w:rsidRPr="00195AB8">
        <w:rPr>
          <w:bCs/>
          <w:sz w:val="24"/>
          <w:szCs w:val="24"/>
        </w:rPr>
        <w:t xml:space="preserve"> правового регулирования (их групп)</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9"/>
        <w:gridCol w:w="3544"/>
        <w:gridCol w:w="3369"/>
      </w:tblGrid>
      <w:tr w:rsidR="00A25529" w:rsidRPr="006A787A" w:rsidTr="00195AB8">
        <w:trPr>
          <w:cantSplit/>
        </w:trPr>
        <w:tc>
          <w:tcPr>
            <w:tcW w:w="3719" w:type="dxa"/>
          </w:tcPr>
          <w:p w:rsidR="00A25529" w:rsidRPr="006A787A" w:rsidRDefault="00A25529" w:rsidP="00CA0A4C">
            <w:pPr>
              <w:autoSpaceDE w:val="0"/>
              <w:autoSpaceDN w:val="0"/>
              <w:ind w:left="57" w:right="57"/>
              <w:jc w:val="center"/>
              <w:rPr>
                <w:sz w:val="24"/>
                <w:szCs w:val="24"/>
              </w:rPr>
            </w:pPr>
            <w:r w:rsidRPr="006A787A">
              <w:rPr>
                <w:sz w:val="24"/>
                <w:szCs w:val="24"/>
              </w:rPr>
              <w:t>4.1. Группы потенциальных адресатов правового регулирования (краткое описание их качественных характеристик)</w:t>
            </w:r>
          </w:p>
        </w:tc>
        <w:tc>
          <w:tcPr>
            <w:tcW w:w="3544" w:type="dxa"/>
          </w:tcPr>
          <w:p w:rsidR="00A25529" w:rsidRPr="006A787A" w:rsidRDefault="00A25529" w:rsidP="00CA0A4C">
            <w:pPr>
              <w:autoSpaceDE w:val="0"/>
              <w:autoSpaceDN w:val="0"/>
              <w:jc w:val="center"/>
              <w:rPr>
                <w:sz w:val="24"/>
                <w:szCs w:val="24"/>
              </w:rPr>
            </w:pPr>
            <w:r w:rsidRPr="006A787A">
              <w:rPr>
                <w:sz w:val="24"/>
                <w:szCs w:val="24"/>
              </w:rPr>
              <w:t>4.2. Количество участников группы</w:t>
            </w:r>
          </w:p>
        </w:tc>
        <w:tc>
          <w:tcPr>
            <w:tcW w:w="3369" w:type="dxa"/>
          </w:tcPr>
          <w:p w:rsidR="00A25529" w:rsidRPr="006A787A" w:rsidRDefault="00A25529" w:rsidP="00CA0A4C">
            <w:pPr>
              <w:autoSpaceDE w:val="0"/>
              <w:autoSpaceDN w:val="0"/>
              <w:jc w:val="center"/>
              <w:rPr>
                <w:sz w:val="24"/>
                <w:szCs w:val="24"/>
              </w:rPr>
            </w:pPr>
            <w:r w:rsidRPr="006A787A">
              <w:rPr>
                <w:sz w:val="24"/>
                <w:szCs w:val="24"/>
              </w:rPr>
              <w:t>4.3. Источники данных</w:t>
            </w:r>
          </w:p>
        </w:tc>
      </w:tr>
      <w:tr w:rsidR="00EA70CB" w:rsidRPr="006A787A" w:rsidTr="00195AB8">
        <w:trPr>
          <w:cantSplit/>
        </w:trPr>
        <w:tc>
          <w:tcPr>
            <w:tcW w:w="3719" w:type="dxa"/>
          </w:tcPr>
          <w:p w:rsidR="00EA70CB" w:rsidRPr="006A787A" w:rsidRDefault="001F6295" w:rsidP="00CA0A4C">
            <w:pPr>
              <w:autoSpaceDE w:val="0"/>
              <w:autoSpaceDN w:val="0"/>
              <w:ind w:left="57" w:right="57"/>
              <w:jc w:val="both"/>
              <w:rPr>
                <w:iCs/>
                <w:sz w:val="24"/>
                <w:szCs w:val="24"/>
              </w:rPr>
            </w:pPr>
            <w:r>
              <w:rPr>
                <w:iCs/>
                <w:sz w:val="24"/>
                <w:szCs w:val="24"/>
              </w:rPr>
              <w:lastRenderedPageBreak/>
              <w:t>О</w:t>
            </w:r>
            <w:r w:rsidR="00EA70CB" w:rsidRPr="00EA70CB">
              <w:rPr>
                <w:iCs/>
                <w:sz w:val="24"/>
                <w:szCs w:val="24"/>
              </w:rPr>
              <w:t>бразовательные организации, медицинские организации, организации, оказывающие  социальные услуги, или иные организации (социально-реабилитационные центры для несовершеннолетних, центры помощи детям, оставшимся без попечения родителей, некоммерческие организации, специализирующие на оказании психолого-педагогической, социальной, правовой и иной помощи детям, оставшимся без попечения родителей, и семьям, принявшим на воспитание детей, оставшихся без попечения родителей), в том числе организации для детей-сирот и детей, оставшихся без попечения родителей, которым органами местного самоуправления муниципальных образований Ханты-Мансийского автономного округа – Югры переданы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соответствии с порядком, установленным Правительством Российской Федерации.</w:t>
            </w:r>
          </w:p>
        </w:tc>
        <w:tc>
          <w:tcPr>
            <w:tcW w:w="3544" w:type="dxa"/>
          </w:tcPr>
          <w:p w:rsidR="00EA70CB" w:rsidRPr="00EA70CB" w:rsidRDefault="00EA70CB" w:rsidP="00D24DCE">
            <w:pPr>
              <w:jc w:val="center"/>
              <w:rPr>
                <w:sz w:val="24"/>
              </w:rPr>
            </w:pPr>
            <w:r w:rsidRPr="00EA70CB">
              <w:rPr>
                <w:sz w:val="24"/>
              </w:rPr>
              <w:t>22</w:t>
            </w:r>
          </w:p>
        </w:tc>
        <w:tc>
          <w:tcPr>
            <w:tcW w:w="3369" w:type="dxa"/>
          </w:tcPr>
          <w:p w:rsidR="00EA70CB" w:rsidRPr="00EA70CB" w:rsidRDefault="00EA70CB" w:rsidP="00CA0A4C">
            <w:pPr>
              <w:rPr>
                <w:sz w:val="24"/>
              </w:rPr>
            </w:pPr>
            <w:r w:rsidRPr="00EA70CB">
              <w:rPr>
                <w:sz w:val="24"/>
              </w:rPr>
              <w:t>Управление опеки и попечительства</w:t>
            </w:r>
          </w:p>
        </w:tc>
      </w:tr>
      <w:tr w:rsidR="00EA70CB" w:rsidRPr="006A787A" w:rsidTr="00195AB8">
        <w:trPr>
          <w:cantSplit/>
        </w:trPr>
        <w:tc>
          <w:tcPr>
            <w:tcW w:w="3719" w:type="dxa"/>
          </w:tcPr>
          <w:p w:rsidR="00EA70CB" w:rsidRPr="006A787A" w:rsidRDefault="00EA70CB" w:rsidP="00CA0A4C">
            <w:pPr>
              <w:autoSpaceDE w:val="0"/>
              <w:autoSpaceDN w:val="0"/>
              <w:ind w:left="57" w:right="57"/>
              <w:jc w:val="both"/>
              <w:rPr>
                <w:iCs/>
                <w:sz w:val="24"/>
                <w:szCs w:val="24"/>
              </w:rPr>
            </w:pPr>
            <w:r w:rsidRPr="00EA70CB">
              <w:rPr>
                <w:iCs/>
                <w:sz w:val="24"/>
                <w:szCs w:val="24"/>
              </w:rPr>
              <w:t>Администрация Нижневартовского района</w:t>
            </w:r>
          </w:p>
        </w:tc>
        <w:tc>
          <w:tcPr>
            <w:tcW w:w="3544" w:type="dxa"/>
          </w:tcPr>
          <w:p w:rsidR="00EA70CB" w:rsidRPr="00EA70CB" w:rsidRDefault="00EA70CB" w:rsidP="00195AB8">
            <w:pPr>
              <w:jc w:val="center"/>
              <w:rPr>
                <w:sz w:val="24"/>
              </w:rPr>
            </w:pPr>
            <w:r w:rsidRPr="00EA70CB">
              <w:rPr>
                <w:sz w:val="24"/>
              </w:rPr>
              <w:t>1</w:t>
            </w:r>
          </w:p>
        </w:tc>
        <w:tc>
          <w:tcPr>
            <w:tcW w:w="3369" w:type="dxa"/>
          </w:tcPr>
          <w:p w:rsidR="00EA70CB" w:rsidRPr="00EA70CB" w:rsidRDefault="00EA70CB" w:rsidP="00CA0A4C">
            <w:pPr>
              <w:rPr>
                <w:sz w:val="24"/>
              </w:rPr>
            </w:pPr>
            <w:r w:rsidRPr="00EA70CB">
              <w:rPr>
                <w:sz w:val="24"/>
              </w:rPr>
              <w:t>Управление опеки и попечительства</w:t>
            </w:r>
          </w:p>
        </w:tc>
      </w:tr>
    </w:tbl>
    <w:p w:rsidR="00A25529" w:rsidRPr="006A787A" w:rsidRDefault="00A25529" w:rsidP="00A25529">
      <w:pPr>
        <w:autoSpaceDE w:val="0"/>
        <w:autoSpaceDN w:val="0"/>
        <w:spacing w:before="240" w:after="240"/>
        <w:jc w:val="both"/>
        <w:rPr>
          <w:bCs/>
          <w:sz w:val="24"/>
          <w:szCs w:val="24"/>
        </w:rPr>
      </w:pPr>
      <w:r w:rsidRPr="006A787A">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882"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2443"/>
        <w:gridCol w:w="2268"/>
        <w:gridCol w:w="2660"/>
      </w:tblGrid>
      <w:tr w:rsidR="00A25529" w:rsidRPr="006A787A" w:rsidTr="00D24DCE">
        <w:tc>
          <w:tcPr>
            <w:tcW w:w="3511" w:type="dxa"/>
          </w:tcPr>
          <w:p w:rsidR="00A25529" w:rsidRPr="006A787A" w:rsidRDefault="00A25529" w:rsidP="00CA0A4C">
            <w:pPr>
              <w:autoSpaceDE w:val="0"/>
              <w:autoSpaceDN w:val="0"/>
              <w:ind w:left="57" w:right="57"/>
              <w:jc w:val="center"/>
              <w:rPr>
                <w:strike/>
                <w:sz w:val="24"/>
                <w:szCs w:val="24"/>
              </w:rPr>
            </w:pPr>
            <w:r w:rsidRPr="006A787A">
              <w:rPr>
                <w:sz w:val="24"/>
                <w:szCs w:val="24"/>
              </w:rPr>
              <w:t>5.1. Наименование функции (полномочия, обязанности или права)</w:t>
            </w:r>
          </w:p>
        </w:tc>
        <w:tc>
          <w:tcPr>
            <w:tcW w:w="2443" w:type="dxa"/>
          </w:tcPr>
          <w:p w:rsidR="00A25529" w:rsidRPr="006A787A" w:rsidRDefault="00A25529" w:rsidP="00CA0A4C">
            <w:pPr>
              <w:autoSpaceDE w:val="0"/>
              <w:autoSpaceDN w:val="0"/>
              <w:jc w:val="center"/>
              <w:rPr>
                <w:sz w:val="24"/>
                <w:szCs w:val="24"/>
              </w:rPr>
            </w:pPr>
            <w:r w:rsidRPr="006A787A">
              <w:rPr>
                <w:sz w:val="24"/>
                <w:szCs w:val="24"/>
              </w:rPr>
              <w:t>5.2. Порядок реализации</w:t>
            </w:r>
          </w:p>
        </w:tc>
        <w:tc>
          <w:tcPr>
            <w:tcW w:w="2268" w:type="dxa"/>
          </w:tcPr>
          <w:p w:rsidR="00A25529" w:rsidRPr="006A787A" w:rsidRDefault="00A25529" w:rsidP="00CA0A4C">
            <w:pPr>
              <w:autoSpaceDE w:val="0"/>
              <w:autoSpaceDN w:val="0"/>
              <w:jc w:val="center"/>
              <w:rPr>
                <w:sz w:val="24"/>
                <w:szCs w:val="24"/>
              </w:rPr>
            </w:pPr>
            <w:r w:rsidRPr="006A787A">
              <w:rPr>
                <w:sz w:val="24"/>
                <w:szCs w:val="24"/>
              </w:rPr>
              <w:t>5.3. Оценка трудовых затрат</w:t>
            </w:r>
          </w:p>
          <w:p w:rsidR="00A25529" w:rsidRPr="006A787A" w:rsidRDefault="00A25529" w:rsidP="00CA0A4C">
            <w:pPr>
              <w:autoSpaceDE w:val="0"/>
              <w:autoSpaceDN w:val="0"/>
              <w:jc w:val="center"/>
              <w:rPr>
                <w:sz w:val="24"/>
                <w:szCs w:val="24"/>
              </w:rPr>
            </w:pPr>
            <w:r w:rsidRPr="006A787A">
              <w:rPr>
                <w:sz w:val="24"/>
                <w:szCs w:val="24"/>
              </w:rPr>
              <w:t>(чел./час. в год),</w:t>
            </w:r>
          </w:p>
          <w:p w:rsidR="00A25529" w:rsidRPr="006A787A" w:rsidRDefault="00A25529" w:rsidP="00CA0A4C">
            <w:pPr>
              <w:autoSpaceDE w:val="0"/>
              <w:autoSpaceDN w:val="0"/>
              <w:jc w:val="center"/>
              <w:rPr>
                <w:sz w:val="24"/>
                <w:szCs w:val="24"/>
              </w:rPr>
            </w:pPr>
            <w:r w:rsidRPr="006A787A">
              <w:rPr>
                <w:sz w:val="24"/>
                <w:szCs w:val="24"/>
              </w:rPr>
              <w:t>численности сотрудников (чел.)</w:t>
            </w:r>
          </w:p>
        </w:tc>
        <w:tc>
          <w:tcPr>
            <w:tcW w:w="2660" w:type="dxa"/>
          </w:tcPr>
          <w:p w:rsidR="00A25529" w:rsidRPr="006A787A" w:rsidRDefault="00A25529" w:rsidP="00CA0A4C">
            <w:pPr>
              <w:autoSpaceDE w:val="0"/>
              <w:autoSpaceDN w:val="0"/>
              <w:jc w:val="center"/>
              <w:rPr>
                <w:sz w:val="24"/>
                <w:szCs w:val="24"/>
              </w:rPr>
            </w:pPr>
            <w:r w:rsidRPr="006A787A">
              <w:rPr>
                <w:sz w:val="24"/>
                <w:szCs w:val="24"/>
              </w:rPr>
              <w:t>5.4. Оценка потребностей в других ресурсах</w:t>
            </w:r>
          </w:p>
        </w:tc>
      </w:tr>
      <w:tr w:rsidR="00A25529" w:rsidRPr="006A787A" w:rsidTr="00151FA1">
        <w:trPr>
          <w:cantSplit/>
        </w:trPr>
        <w:tc>
          <w:tcPr>
            <w:tcW w:w="10882" w:type="dxa"/>
            <w:gridSpan w:val="4"/>
          </w:tcPr>
          <w:p w:rsidR="00A25529" w:rsidRPr="006A787A" w:rsidRDefault="00151FA1" w:rsidP="00CA0A4C">
            <w:pPr>
              <w:autoSpaceDE w:val="0"/>
              <w:autoSpaceDN w:val="0"/>
              <w:ind w:left="57" w:right="57"/>
              <w:rPr>
                <w:iCs/>
                <w:sz w:val="24"/>
                <w:szCs w:val="24"/>
              </w:rPr>
            </w:pPr>
            <w:r>
              <w:rPr>
                <w:iCs/>
                <w:sz w:val="24"/>
                <w:szCs w:val="24"/>
              </w:rPr>
              <w:t>О</w:t>
            </w:r>
            <w:r w:rsidR="00710454" w:rsidRPr="00710454">
              <w:rPr>
                <w:iCs/>
                <w:sz w:val="24"/>
                <w:szCs w:val="24"/>
              </w:rPr>
              <w:t>тдел по вопросам выявления, учета и устройства несовершеннолетних и недееспособных граждан управления опеки и попечительства администрации района</w:t>
            </w:r>
          </w:p>
        </w:tc>
      </w:tr>
      <w:tr w:rsidR="00710454" w:rsidRPr="006A787A" w:rsidTr="00D24DCE">
        <w:tc>
          <w:tcPr>
            <w:tcW w:w="3511" w:type="dxa"/>
          </w:tcPr>
          <w:p w:rsidR="00710454" w:rsidRPr="0098052F" w:rsidRDefault="00710454" w:rsidP="00CA0A4C">
            <w:pPr>
              <w:autoSpaceDE w:val="0"/>
              <w:autoSpaceDN w:val="0"/>
              <w:rPr>
                <w:sz w:val="24"/>
                <w:szCs w:val="24"/>
              </w:rPr>
            </w:pPr>
            <w:r w:rsidRPr="0098052F">
              <w:rPr>
                <w:iCs/>
                <w:sz w:val="24"/>
                <w:szCs w:val="24"/>
              </w:rPr>
              <w:t xml:space="preserve">Обеспечение проверки </w:t>
            </w:r>
            <w:proofErr w:type="gramStart"/>
            <w:r w:rsidRPr="0098052F">
              <w:rPr>
                <w:iCs/>
                <w:sz w:val="24"/>
                <w:szCs w:val="24"/>
              </w:rPr>
              <w:t>представ-ленных</w:t>
            </w:r>
            <w:proofErr w:type="gramEnd"/>
            <w:r w:rsidRPr="0098052F">
              <w:rPr>
                <w:iCs/>
                <w:sz w:val="24"/>
                <w:szCs w:val="24"/>
              </w:rPr>
              <w:t xml:space="preserve"> документов</w:t>
            </w:r>
          </w:p>
        </w:tc>
        <w:tc>
          <w:tcPr>
            <w:tcW w:w="2443" w:type="dxa"/>
          </w:tcPr>
          <w:p w:rsidR="00710454" w:rsidRPr="0098052F" w:rsidRDefault="00710454" w:rsidP="00CA0A4C">
            <w:pPr>
              <w:autoSpaceDE w:val="0"/>
              <w:autoSpaceDN w:val="0"/>
              <w:rPr>
                <w:sz w:val="24"/>
                <w:szCs w:val="24"/>
              </w:rPr>
            </w:pPr>
            <w:r w:rsidRPr="0098052F">
              <w:rPr>
                <w:sz w:val="24"/>
                <w:szCs w:val="24"/>
              </w:rPr>
              <w:t>В соответствии с нормативным правовым актом</w:t>
            </w:r>
          </w:p>
        </w:tc>
        <w:tc>
          <w:tcPr>
            <w:tcW w:w="2268" w:type="dxa"/>
          </w:tcPr>
          <w:p w:rsidR="00710454" w:rsidRPr="0098052F" w:rsidRDefault="00710454" w:rsidP="00CA0A4C">
            <w:pPr>
              <w:autoSpaceDE w:val="0"/>
              <w:autoSpaceDN w:val="0"/>
              <w:jc w:val="center"/>
              <w:rPr>
                <w:sz w:val="24"/>
                <w:szCs w:val="24"/>
              </w:rPr>
            </w:pPr>
            <w:r w:rsidRPr="0098052F">
              <w:rPr>
                <w:sz w:val="24"/>
                <w:szCs w:val="24"/>
              </w:rPr>
              <w:t>1</w:t>
            </w:r>
          </w:p>
        </w:tc>
        <w:tc>
          <w:tcPr>
            <w:tcW w:w="2660" w:type="dxa"/>
          </w:tcPr>
          <w:p w:rsidR="00710454" w:rsidRPr="0098052F" w:rsidRDefault="00710454" w:rsidP="00CA0A4C">
            <w:pPr>
              <w:autoSpaceDE w:val="0"/>
              <w:autoSpaceDN w:val="0"/>
              <w:rPr>
                <w:sz w:val="24"/>
                <w:szCs w:val="24"/>
              </w:rPr>
            </w:pPr>
            <w:r w:rsidRPr="0098052F">
              <w:rPr>
                <w:sz w:val="24"/>
                <w:szCs w:val="24"/>
              </w:rPr>
              <w:t>отсутствует</w:t>
            </w:r>
          </w:p>
        </w:tc>
      </w:tr>
      <w:tr w:rsidR="00710454" w:rsidRPr="006A787A" w:rsidTr="00D24DCE">
        <w:tc>
          <w:tcPr>
            <w:tcW w:w="3511" w:type="dxa"/>
          </w:tcPr>
          <w:p w:rsidR="00710454" w:rsidRPr="0098052F" w:rsidRDefault="00710454" w:rsidP="003B7202">
            <w:pPr>
              <w:autoSpaceDE w:val="0"/>
              <w:autoSpaceDN w:val="0"/>
              <w:rPr>
                <w:iCs/>
                <w:sz w:val="24"/>
                <w:szCs w:val="24"/>
              </w:rPr>
            </w:pPr>
            <w:r w:rsidRPr="0098052F">
              <w:rPr>
                <w:iCs/>
                <w:sz w:val="24"/>
                <w:szCs w:val="24"/>
              </w:rPr>
              <w:lastRenderedPageBreak/>
              <w:t xml:space="preserve">Осуществление подготовки проекта решения о предоставлении/ отказе в </w:t>
            </w:r>
            <w:proofErr w:type="gramStart"/>
            <w:r w:rsidRPr="0098052F">
              <w:rPr>
                <w:iCs/>
                <w:sz w:val="24"/>
                <w:szCs w:val="24"/>
              </w:rPr>
              <w:t>предоставлении  субсидии</w:t>
            </w:r>
            <w:proofErr w:type="gramEnd"/>
            <w:r w:rsidRPr="0098052F">
              <w:rPr>
                <w:iCs/>
                <w:sz w:val="24"/>
                <w:szCs w:val="24"/>
              </w:rPr>
              <w:t xml:space="preserve"> </w:t>
            </w:r>
            <w:r w:rsidR="003B7202">
              <w:rPr>
                <w:iCs/>
                <w:sz w:val="24"/>
                <w:szCs w:val="24"/>
              </w:rPr>
              <w:t>организации</w:t>
            </w:r>
            <w:r w:rsidRPr="0098052F">
              <w:rPr>
                <w:iCs/>
                <w:sz w:val="24"/>
                <w:szCs w:val="24"/>
              </w:rPr>
              <w:t xml:space="preserve">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tc>
        <w:tc>
          <w:tcPr>
            <w:tcW w:w="2443" w:type="dxa"/>
          </w:tcPr>
          <w:p w:rsidR="00710454" w:rsidRPr="0098052F" w:rsidRDefault="00710454" w:rsidP="00CA0A4C">
            <w:pPr>
              <w:autoSpaceDE w:val="0"/>
              <w:autoSpaceDN w:val="0"/>
              <w:rPr>
                <w:iCs/>
                <w:sz w:val="24"/>
                <w:szCs w:val="24"/>
              </w:rPr>
            </w:pPr>
            <w:r w:rsidRPr="0098052F">
              <w:rPr>
                <w:iCs/>
                <w:sz w:val="24"/>
                <w:szCs w:val="24"/>
              </w:rPr>
              <w:t>В соответствии с нормативным правовым актом</w:t>
            </w:r>
          </w:p>
        </w:tc>
        <w:tc>
          <w:tcPr>
            <w:tcW w:w="2268" w:type="dxa"/>
          </w:tcPr>
          <w:p w:rsidR="00710454" w:rsidRPr="0098052F" w:rsidRDefault="00710454" w:rsidP="00CA0A4C">
            <w:pPr>
              <w:autoSpaceDE w:val="0"/>
              <w:autoSpaceDN w:val="0"/>
              <w:jc w:val="center"/>
              <w:rPr>
                <w:iCs/>
                <w:sz w:val="24"/>
                <w:szCs w:val="24"/>
              </w:rPr>
            </w:pPr>
            <w:r w:rsidRPr="0098052F">
              <w:rPr>
                <w:iCs/>
                <w:sz w:val="24"/>
                <w:szCs w:val="24"/>
              </w:rPr>
              <w:t>1</w:t>
            </w:r>
          </w:p>
        </w:tc>
        <w:tc>
          <w:tcPr>
            <w:tcW w:w="2660" w:type="dxa"/>
          </w:tcPr>
          <w:p w:rsidR="00710454" w:rsidRPr="0098052F" w:rsidRDefault="00710454" w:rsidP="00CA0A4C">
            <w:pPr>
              <w:autoSpaceDE w:val="0"/>
              <w:autoSpaceDN w:val="0"/>
              <w:rPr>
                <w:sz w:val="24"/>
                <w:szCs w:val="24"/>
              </w:rPr>
            </w:pPr>
            <w:r w:rsidRPr="0098052F">
              <w:rPr>
                <w:sz w:val="24"/>
                <w:szCs w:val="24"/>
              </w:rPr>
              <w:t>отсутствует</w:t>
            </w:r>
          </w:p>
        </w:tc>
      </w:tr>
      <w:tr w:rsidR="003B7202" w:rsidRPr="006A787A" w:rsidTr="00D24DCE">
        <w:tc>
          <w:tcPr>
            <w:tcW w:w="3511" w:type="dxa"/>
          </w:tcPr>
          <w:p w:rsidR="003B7202" w:rsidRPr="0098052F" w:rsidRDefault="003B7202" w:rsidP="003B7202">
            <w:pPr>
              <w:autoSpaceDE w:val="0"/>
              <w:autoSpaceDN w:val="0"/>
              <w:rPr>
                <w:iCs/>
                <w:sz w:val="24"/>
                <w:szCs w:val="24"/>
              </w:rPr>
            </w:pPr>
            <w:r w:rsidRPr="0098052F">
              <w:rPr>
                <w:iCs/>
                <w:sz w:val="24"/>
                <w:szCs w:val="24"/>
              </w:rPr>
              <w:t>Предоставление субсидии органи</w:t>
            </w:r>
            <w:r>
              <w:rPr>
                <w:iCs/>
                <w:sz w:val="24"/>
                <w:szCs w:val="24"/>
              </w:rPr>
              <w:t>зации</w:t>
            </w:r>
            <w:r w:rsidRPr="0098052F">
              <w:rPr>
                <w:iCs/>
                <w:sz w:val="24"/>
                <w:szCs w:val="24"/>
              </w:rPr>
              <w:t xml:space="preserve">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tc>
        <w:tc>
          <w:tcPr>
            <w:tcW w:w="2443" w:type="dxa"/>
          </w:tcPr>
          <w:p w:rsidR="003B7202" w:rsidRPr="0098052F" w:rsidRDefault="003B7202" w:rsidP="00CA0A4C">
            <w:pPr>
              <w:rPr>
                <w:sz w:val="24"/>
                <w:szCs w:val="24"/>
              </w:rPr>
            </w:pPr>
            <w:r w:rsidRPr="0098052F">
              <w:rPr>
                <w:sz w:val="24"/>
                <w:szCs w:val="24"/>
              </w:rPr>
              <w:t>В соответствии с нормативным правовым актом</w:t>
            </w:r>
          </w:p>
        </w:tc>
        <w:tc>
          <w:tcPr>
            <w:tcW w:w="2268" w:type="dxa"/>
          </w:tcPr>
          <w:p w:rsidR="003B7202" w:rsidRPr="0098052F" w:rsidRDefault="003B7202" w:rsidP="00CA0A4C">
            <w:pPr>
              <w:jc w:val="center"/>
              <w:rPr>
                <w:sz w:val="24"/>
                <w:szCs w:val="24"/>
              </w:rPr>
            </w:pPr>
            <w:r w:rsidRPr="0098052F">
              <w:rPr>
                <w:sz w:val="24"/>
                <w:szCs w:val="24"/>
              </w:rPr>
              <w:t>1</w:t>
            </w:r>
          </w:p>
        </w:tc>
        <w:tc>
          <w:tcPr>
            <w:tcW w:w="2660" w:type="dxa"/>
          </w:tcPr>
          <w:p w:rsidR="003B7202" w:rsidRPr="0098052F" w:rsidRDefault="003B7202" w:rsidP="00CA0A4C">
            <w:pPr>
              <w:rPr>
                <w:sz w:val="24"/>
                <w:szCs w:val="24"/>
              </w:rPr>
            </w:pPr>
            <w:r w:rsidRPr="0098052F">
              <w:rPr>
                <w:sz w:val="24"/>
                <w:szCs w:val="24"/>
              </w:rPr>
              <w:t>отсутствует</w:t>
            </w:r>
          </w:p>
        </w:tc>
      </w:tr>
    </w:tbl>
    <w:p w:rsidR="001F6295" w:rsidRDefault="001F6295" w:rsidP="00A25529">
      <w:pPr>
        <w:ind w:left="709" w:right="-1"/>
        <w:jc w:val="center"/>
        <w:rPr>
          <w:sz w:val="24"/>
          <w:szCs w:val="24"/>
        </w:rPr>
      </w:pPr>
    </w:p>
    <w:p w:rsidR="00A25529" w:rsidRDefault="00A25529" w:rsidP="00A25529">
      <w:pPr>
        <w:ind w:left="709" w:right="-1"/>
        <w:jc w:val="center"/>
        <w:rPr>
          <w:bCs/>
          <w:sz w:val="24"/>
          <w:szCs w:val="24"/>
        </w:rPr>
      </w:pPr>
      <w:r w:rsidRPr="006A787A">
        <w:rPr>
          <w:sz w:val="24"/>
          <w:szCs w:val="24"/>
        </w:rPr>
        <w:t>6.</w:t>
      </w:r>
      <w:r w:rsidRPr="006A787A">
        <w:rPr>
          <w:bCs/>
          <w:sz w:val="24"/>
          <w:szCs w:val="24"/>
        </w:rPr>
        <w:t xml:space="preserve"> Оценка расходов бюджета муниципального образования, связанных с правовым регулированием</w:t>
      </w:r>
    </w:p>
    <w:p w:rsidR="00D24DCE" w:rsidRPr="006A787A" w:rsidRDefault="00D24DCE" w:rsidP="00A25529">
      <w:pPr>
        <w:ind w:left="709" w:right="-1"/>
        <w:jc w:val="center"/>
        <w:rPr>
          <w:bCs/>
          <w:sz w:val="24"/>
          <w:szCs w:val="2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402"/>
        <w:gridCol w:w="3402"/>
      </w:tblGrid>
      <w:tr w:rsidR="00A25529" w:rsidRPr="006A787A" w:rsidTr="00151FA1">
        <w:trPr>
          <w:cantSplit/>
        </w:trPr>
        <w:tc>
          <w:tcPr>
            <w:tcW w:w="3828" w:type="dxa"/>
            <w:tcBorders>
              <w:top w:val="single" w:sz="4" w:space="0" w:color="auto"/>
              <w:left w:val="single" w:sz="4" w:space="0" w:color="auto"/>
              <w:bottom w:val="single" w:sz="4" w:space="0" w:color="auto"/>
              <w:right w:val="single" w:sz="4" w:space="0" w:color="auto"/>
            </w:tcBorders>
          </w:tcPr>
          <w:p w:rsidR="00A25529" w:rsidRPr="006A787A" w:rsidRDefault="00A25529" w:rsidP="00CA0A4C">
            <w:pPr>
              <w:autoSpaceDE w:val="0"/>
              <w:autoSpaceDN w:val="0"/>
              <w:jc w:val="center"/>
              <w:rPr>
                <w:sz w:val="24"/>
                <w:szCs w:val="24"/>
              </w:rPr>
            </w:pPr>
            <w:r w:rsidRPr="006A787A">
              <w:rPr>
                <w:sz w:val="24"/>
                <w:szCs w:val="24"/>
              </w:rPr>
              <w:t xml:space="preserve">6.1. Наименование функции (полномочия, обязанности или права) </w:t>
            </w:r>
          </w:p>
        </w:tc>
        <w:tc>
          <w:tcPr>
            <w:tcW w:w="3402" w:type="dxa"/>
            <w:tcBorders>
              <w:top w:val="single" w:sz="4" w:space="0" w:color="auto"/>
              <w:left w:val="single" w:sz="4" w:space="0" w:color="auto"/>
              <w:bottom w:val="single" w:sz="4" w:space="0" w:color="auto"/>
              <w:right w:val="single" w:sz="4" w:space="0" w:color="auto"/>
            </w:tcBorders>
          </w:tcPr>
          <w:p w:rsidR="00A25529" w:rsidRPr="006A787A" w:rsidRDefault="00A25529" w:rsidP="00CA0A4C">
            <w:pPr>
              <w:autoSpaceDE w:val="0"/>
              <w:autoSpaceDN w:val="0"/>
              <w:jc w:val="center"/>
              <w:rPr>
                <w:sz w:val="24"/>
                <w:szCs w:val="24"/>
              </w:rPr>
            </w:pPr>
            <w:r w:rsidRPr="006A787A">
              <w:rPr>
                <w:sz w:val="24"/>
                <w:szCs w:val="24"/>
              </w:rPr>
              <w:t>6.2. Виды расходов бюджета муниципального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A25529" w:rsidRPr="006A787A" w:rsidRDefault="00A25529" w:rsidP="00CA0A4C">
            <w:pPr>
              <w:autoSpaceDE w:val="0"/>
              <w:autoSpaceDN w:val="0"/>
              <w:rPr>
                <w:sz w:val="24"/>
                <w:szCs w:val="24"/>
              </w:rPr>
            </w:pPr>
            <w:r w:rsidRPr="006A787A">
              <w:rPr>
                <w:sz w:val="24"/>
                <w:szCs w:val="24"/>
              </w:rPr>
              <w:t>6.3. Количественная оценка расходов, млн. рублей</w:t>
            </w:r>
          </w:p>
        </w:tc>
      </w:tr>
      <w:tr w:rsidR="00A25529" w:rsidRPr="006A787A" w:rsidTr="00151FA1">
        <w:trPr>
          <w:cantSplit/>
          <w:trHeight w:val="396"/>
        </w:trPr>
        <w:tc>
          <w:tcPr>
            <w:tcW w:w="10632" w:type="dxa"/>
            <w:gridSpan w:val="3"/>
          </w:tcPr>
          <w:p w:rsidR="00A25529" w:rsidRPr="006A787A" w:rsidRDefault="00A25529" w:rsidP="00CA0A4C">
            <w:pPr>
              <w:autoSpaceDE w:val="0"/>
              <w:autoSpaceDN w:val="0"/>
              <w:ind w:left="57" w:right="57"/>
              <w:rPr>
                <w:iCs/>
                <w:sz w:val="24"/>
                <w:szCs w:val="24"/>
              </w:rPr>
            </w:pPr>
            <w:r w:rsidRPr="006A787A">
              <w:rPr>
                <w:iCs/>
                <w:sz w:val="24"/>
                <w:szCs w:val="24"/>
              </w:rPr>
              <w:t>Наименование органа:</w:t>
            </w:r>
            <w:r w:rsidR="005966E2" w:rsidRPr="005966E2">
              <w:rPr>
                <w:iCs/>
                <w:sz w:val="24"/>
                <w:szCs w:val="24"/>
              </w:rPr>
              <w:t xml:space="preserve"> отдел по вопросам выявления, учета и устройства несовершеннолетних и недееспособных граждан управления опеки и попечительства администрации района</w:t>
            </w:r>
          </w:p>
        </w:tc>
      </w:tr>
      <w:tr w:rsidR="00D24DCE" w:rsidRPr="006A787A" w:rsidTr="00D364F2">
        <w:trPr>
          <w:cantSplit/>
          <w:trHeight w:val="5520"/>
        </w:trPr>
        <w:tc>
          <w:tcPr>
            <w:tcW w:w="3828" w:type="dxa"/>
          </w:tcPr>
          <w:p w:rsidR="00D24DCE" w:rsidRPr="0098052F" w:rsidRDefault="00D24DCE" w:rsidP="00CA0A4C">
            <w:pPr>
              <w:autoSpaceDE w:val="0"/>
              <w:autoSpaceDN w:val="0"/>
              <w:ind w:left="57" w:right="57"/>
              <w:rPr>
                <w:iCs/>
                <w:sz w:val="24"/>
                <w:szCs w:val="24"/>
              </w:rPr>
            </w:pPr>
            <w:r w:rsidRPr="0098052F">
              <w:rPr>
                <w:iCs/>
                <w:sz w:val="24"/>
                <w:szCs w:val="24"/>
              </w:rPr>
              <w:t xml:space="preserve">1. Обеспечение проверки </w:t>
            </w:r>
            <w:proofErr w:type="gramStart"/>
            <w:r w:rsidRPr="0098052F">
              <w:rPr>
                <w:iCs/>
                <w:sz w:val="24"/>
                <w:szCs w:val="24"/>
              </w:rPr>
              <w:t>представ-ленных</w:t>
            </w:r>
            <w:proofErr w:type="gramEnd"/>
            <w:r w:rsidRPr="0098052F">
              <w:rPr>
                <w:iCs/>
                <w:sz w:val="24"/>
                <w:szCs w:val="24"/>
              </w:rPr>
              <w:t xml:space="preserve"> документов</w:t>
            </w:r>
            <w:r w:rsidR="00195AB8">
              <w:rPr>
                <w:iCs/>
                <w:sz w:val="24"/>
                <w:szCs w:val="24"/>
              </w:rPr>
              <w:t>.</w:t>
            </w:r>
            <w:r w:rsidRPr="0098052F">
              <w:rPr>
                <w:iCs/>
                <w:sz w:val="24"/>
                <w:szCs w:val="24"/>
              </w:rPr>
              <w:t xml:space="preserve"> </w:t>
            </w:r>
          </w:p>
          <w:p w:rsidR="00D24DCE" w:rsidRPr="0098052F" w:rsidRDefault="00D24DCE" w:rsidP="00CA0A4C">
            <w:pPr>
              <w:autoSpaceDE w:val="0"/>
              <w:autoSpaceDN w:val="0"/>
              <w:ind w:left="57" w:right="57"/>
              <w:rPr>
                <w:iCs/>
                <w:sz w:val="24"/>
                <w:szCs w:val="24"/>
              </w:rPr>
            </w:pPr>
            <w:r w:rsidRPr="0098052F">
              <w:rPr>
                <w:iCs/>
                <w:sz w:val="24"/>
                <w:szCs w:val="24"/>
              </w:rPr>
              <w:t xml:space="preserve">2. Осуществление подготовки проекта решения о предоставлении/ отказе в </w:t>
            </w:r>
            <w:proofErr w:type="gramStart"/>
            <w:r w:rsidRPr="0098052F">
              <w:rPr>
                <w:iCs/>
                <w:sz w:val="24"/>
                <w:szCs w:val="24"/>
              </w:rPr>
              <w:t>предоставлении  субсидии</w:t>
            </w:r>
            <w:proofErr w:type="gramEnd"/>
            <w:r w:rsidRPr="0098052F">
              <w:rPr>
                <w:iCs/>
                <w:sz w:val="24"/>
                <w:szCs w:val="24"/>
              </w:rPr>
              <w:t xml:space="preserve"> организаци</w:t>
            </w:r>
            <w:r>
              <w:rPr>
                <w:iCs/>
                <w:sz w:val="24"/>
                <w:szCs w:val="24"/>
              </w:rPr>
              <w:t>и</w:t>
            </w:r>
            <w:r w:rsidRPr="0098052F">
              <w:rPr>
                <w:iCs/>
                <w:sz w:val="24"/>
                <w:szCs w:val="24"/>
              </w:rPr>
              <w:t xml:space="preserve">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195AB8">
              <w:rPr>
                <w:iCs/>
                <w:sz w:val="24"/>
                <w:szCs w:val="24"/>
              </w:rPr>
              <w:t>.</w:t>
            </w:r>
          </w:p>
          <w:p w:rsidR="00D24DCE" w:rsidRPr="0098052F" w:rsidRDefault="00D24DCE" w:rsidP="005966E2">
            <w:pPr>
              <w:autoSpaceDE w:val="0"/>
              <w:autoSpaceDN w:val="0"/>
              <w:ind w:left="57" w:right="57"/>
              <w:rPr>
                <w:iCs/>
                <w:sz w:val="24"/>
                <w:szCs w:val="24"/>
              </w:rPr>
            </w:pPr>
            <w:r w:rsidRPr="0098052F">
              <w:rPr>
                <w:iCs/>
                <w:sz w:val="24"/>
                <w:szCs w:val="24"/>
              </w:rPr>
              <w:t>3. Предоставление субсидии организаци</w:t>
            </w:r>
            <w:r>
              <w:rPr>
                <w:iCs/>
                <w:sz w:val="24"/>
                <w:szCs w:val="24"/>
              </w:rPr>
              <w:t>и</w:t>
            </w:r>
            <w:r w:rsidRPr="0098052F">
              <w:rPr>
                <w:iCs/>
                <w:sz w:val="24"/>
                <w:szCs w:val="24"/>
              </w:rPr>
              <w:t xml:space="preserve"> на возмещение затрат по предоставлению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r w:rsidR="00195AB8">
              <w:rPr>
                <w:iCs/>
                <w:sz w:val="24"/>
                <w:szCs w:val="24"/>
              </w:rPr>
              <w:t>.</w:t>
            </w:r>
          </w:p>
        </w:tc>
        <w:tc>
          <w:tcPr>
            <w:tcW w:w="3402" w:type="dxa"/>
          </w:tcPr>
          <w:p w:rsidR="00D24DCE" w:rsidRPr="006A787A" w:rsidRDefault="00D24DCE" w:rsidP="00CA0A4C">
            <w:pPr>
              <w:autoSpaceDE w:val="0"/>
              <w:autoSpaceDN w:val="0"/>
              <w:ind w:left="57" w:right="57"/>
              <w:rPr>
                <w:iCs/>
                <w:sz w:val="24"/>
                <w:szCs w:val="24"/>
              </w:rPr>
            </w:pPr>
            <w:r>
              <w:rPr>
                <w:iCs/>
                <w:sz w:val="24"/>
                <w:szCs w:val="24"/>
              </w:rPr>
              <w:t>Единовременные расходы</w:t>
            </w:r>
          </w:p>
        </w:tc>
        <w:tc>
          <w:tcPr>
            <w:tcW w:w="3402" w:type="dxa"/>
          </w:tcPr>
          <w:p w:rsidR="00D24DCE" w:rsidRPr="006A787A" w:rsidRDefault="00D24DCE" w:rsidP="00CA0A4C">
            <w:pPr>
              <w:autoSpaceDE w:val="0"/>
              <w:autoSpaceDN w:val="0"/>
              <w:ind w:right="57"/>
              <w:rPr>
                <w:iCs/>
                <w:sz w:val="24"/>
                <w:szCs w:val="24"/>
              </w:rPr>
            </w:pPr>
            <w:r w:rsidRPr="0098052F">
              <w:rPr>
                <w:iCs/>
                <w:sz w:val="24"/>
                <w:szCs w:val="24"/>
              </w:rPr>
              <w:t xml:space="preserve">Размер субсидии на 1 лицо, прошедшее подготовку в Организации и получившее свидетельство по стоимости сертификата, определяется в соответствии с </w:t>
            </w:r>
            <w:hyperlink r:id="rId8" w:history="1">
              <w:r w:rsidRPr="0098052F">
                <w:rPr>
                  <w:rStyle w:val="af9"/>
                  <w:iCs/>
                  <w:sz w:val="24"/>
                  <w:szCs w:val="24"/>
                </w:rPr>
                <w:t>постановлением</w:t>
              </w:r>
            </w:hyperlink>
            <w:r w:rsidRPr="0098052F">
              <w:rPr>
                <w:iCs/>
                <w:sz w:val="24"/>
                <w:szCs w:val="24"/>
              </w:rPr>
              <w:t xml:space="preserve"> Правительства Ханты-Мансийского автономного округа - Югры от 18.01.2019 N 7-п  составляет </w:t>
            </w:r>
            <w:r w:rsidRPr="005966E2">
              <w:rPr>
                <w:iCs/>
                <w:sz w:val="24"/>
                <w:szCs w:val="24"/>
              </w:rPr>
              <w:t xml:space="preserve">31 130,66  </w:t>
            </w:r>
            <w:r>
              <w:rPr>
                <w:iCs/>
                <w:sz w:val="24"/>
                <w:szCs w:val="24"/>
              </w:rPr>
              <w:t xml:space="preserve"> рублей</w:t>
            </w:r>
            <w:r w:rsidRPr="0098052F">
              <w:rPr>
                <w:iCs/>
                <w:sz w:val="24"/>
                <w:szCs w:val="24"/>
              </w:rPr>
              <w:t>.</w:t>
            </w:r>
          </w:p>
        </w:tc>
      </w:tr>
      <w:tr w:rsidR="00CA0A4C" w:rsidRPr="006A787A" w:rsidTr="00151FA1">
        <w:trPr>
          <w:cantSplit/>
          <w:trHeight w:val="408"/>
        </w:trPr>
        <w:tc>
          <w:tcPr>
            <w:tcW w:w="7230" w:type="dxa"/>
            <w:gridSpan w:val="2"/>
          </w:tcPr>
          <w:p w:rsidR="00CA0A4C" w:rsidRPr="006A787A" w:rsidRDefault="00CA0A4C" w:rsidP="00CA0A4C">
            <w:pPr>
              <w:autoSpaceDE w:val="0"/>
              <w:autoSpaceDN w:val="0"/>
              <w:ind w:left="57"/>
              <w:rPr>
                <w:iCs/>
                <w:sz w:val="24"/>
                <w:szCs w:val="24"/>
              </w:rPr>
            </w:pPr>
            <w:r w:rsidRPr="006A787A">
              <w:rPr>
                <w:iCs/>
                <w:sz w:val="24"/>
                <w:szCs w:val="24"/>
              </w:rPr>
              <w:t xml:space="preserve">Итого единовременные расходы за период </w:t>
            </w:r>
            <w:r>
              <w:rPr>
                <w:iCs/>
                <w:sz w:val="24"/>
                <w:szCs w:val="24"/>
              </w:rPr>
              <w:t>2022</w:t>
            </w:r>
            <w:r w:rsidRPr="006A787A">
              <w:rPr>
                <w:iCs/>
                <w:sz w:val="24"/>
                <w:szCs w:val="24"/>
              </w:rPr>
              <w:t xml:space="preserve"> гг.:</w:t>
            </w:r>
          </w:p>
        </w:tc>
        <w:tc>
          <w:tcPr>
            <w:tcW w:w="3402" w:type="dxa"/>
          </w:tcPr>
          <w:p w:rsidR="00CA0A4C" w:rsidRPr="006A787A" w:rsidRDefault="00CA0A4C" w:rsidP="00CA0A4C">
            <w:pPr>
              <w:autoSpaceDE w:val="0"/>
              <w:autoSpaceDN w:val="0"/>
              <w:ind w:left="57" w:right="57"/>
              <w:rPr>
                <w:iCs/>
                <w:sz w:val="24"/>
                <w:szCs w:val="24"/>
              </w:rPr>
            </w:pPr>
            <w:r>
              <w:rPr>
                <w:iCs/>
                <w:sz w:val="24"/>
                <w:szCs w:val="24"/>
              </w:rPr>
              <w:t>124</w:t>
            </w:r>
            <w:r w:rsidR="001F6295">
              <w:rPr>
                <w:iCs/>
                <w:sz w:val="24"/>
                <w:szCs w:val="24"/>
              </w:rPr>
              <w:t xml:space="preserve"> </w:t>
            </w:r>
            <w:r>
              <w:rPr>
                <w:iCs/>
                <w:sz w:val="24"/>
                <w:szCs w:val="24"/>
              </w:rPr>
              <w:t>522,64</w:t>
            </w:r>
          </w:p>
        </w:tc>
      </w:tr>
      <w:tr w:rsidR="00CA0A4C" w:rsidRPr="006A787A" w:rsidTr="00151FA1">
        <w:trPr>
          <w:cantSplit/>
          <w:trHeight w:val="408"/>
        </w:trPr>
        <w:tc>
          <w:tcPr>
            <w:tcW w:w="7230" w:type="dxa"/>
            <w:gridSpan w:val="2"/>
          </w:tcPr>
          <w:p w:rsidR="00CA0A4C" w:rsidRPr="006A787A" w:rsidRDefault="00CA0A4C" w:rsidP="00CA0A4C">
            <w:pPr>
              <w:autoSpaceDE w:val="0"/>
              <w:autoSpaceDN w:val="0"/>
              <w:ind w:left="57"/>
              <w:rPr>
                <w:iCs/>
                <w:sz w:val="24"/>
                <w:szCs w:val="24"/>
              </w:rPr>
            </w:pPr>
            <w:r w:rsidRPr="006A787A">
              <w:rPr>
                <w:iCs/>
                <w:sz w:val="24"/>
                <w:szCs w:val="24"/>
              </w:rPr>
              <w:t xml:space="preserve">Итого периодические расходы за период </w:t>
            </w:r>
            <w:r>
              <w:rPr>
                <w:iCs/>
                <w:sz w:val="24"/>
                <w:szCs w:val="24"/>
              </w:rPr>
              <w:t>2022</w:t>
            </w:r>
            <w:r w:rsidRPr="006A787A">
              <w:rPr>
                <w:iCs/>
                <w:sz w:val="24"/>
                <w:szCs w:val="24"/>
              </w:rPr>
              <w:t xml:space="preserve"> гг.:</w:t>
            </w:r>
          </w:p>
        </w:tc>
        <w:tc>
          <w:tcPr>
            <w:tcW w:w="3402" w:type="dxa"/>
          </w:tcPr>
          <w:p w:rsidR="00CA0A4C" w:rsidRPr="006A787A" w:rsidRDefault="00CA0A4C" w:rsidP="00CA0A4C">
            <w:pPr>
              <w:autoSpaceDE w:val="0"/>
              <w:autoSpaceDN w:val="0"/>
              <w:ind w:left="57" w:right="57"/>
              <w:rPr>
                <w:iCs/>
                <w:sz w:val="24"/>
                <w:szCs w:val="24"/>
              </w:rPr>
            </w:pPr>
            <w:r>
              <w:rPr>
                <w:iCs/>
                <w:sz w:val="24"/>
                <w:szCs w:val="24"/>
              </w:rPr>
              <w:t>отсутствуют</w:t>
            </w:r>
          </w:p>
        </w:tc>
      </w:tr>
    </w:tbl>
    <w:p w:rsidR="00A25529" w:rsidRPr="006A787A" w:rsidRDefault="00A25529" w:rsidP="00A25529">
      <w:pPr>
        <w:autoSpaceDE w:val="0"/>
        <w:autoSpaceDN w:val="0"/>
        <w:rPr>
          <w:sz w:val="24"/>
          <w:szCs w:val="24"/>
        </w:rPr>
      </w:pPr>
    </w:p>
    <w:p w:rsidR="00A25529" w:rsidRPr="00195AB8" w:rsidRDefault="00A25529" w:rsidP="00A25529">
      <w:pPr>
        <w:autoSpaceDE w:val="0"/>
        <w:autoSpaceDN w:val="0"/>
        <w:contextualSpacing/>
        <w:rPr>
          <w:sz w:val="24"/>
          <w:szCs w:val="24"/>
        </w:rPr>
      </w:pPr>
      <w:r w:rsidRPr="006A787A">
        <w:rPr>
          <w:sz w:val="24"/>
          <w:szCs w:val="24"/>
        </w:rPr>
        <w:t xml:space="preserve">6.4. Другие сведения о расходах бюджета </w:t>
      </w:r>
      <w:r w:rsidRPr="006A787A">
        <w:rPr>
          <w:bCs/>
          <w:sz w:val="24"/>
          <w:szCs w:val="24"/>
        </w:rPr>
        <w:t>муниципального образования</w:t>
      </w:r>
      <w:r w:rsidRPr="006A787A">
        <w:rPr>
          <w:sz w:val="24"/>
          <w:szCs w:val="24"/>
        </w:rPr>
        <w:t xml:space="preserve"> в связи с правовым регулированием:</w:t>
      </w:r>
      <w:r w:rsidR="00CA0A4C" w:rsidRPr="00CA0A4C">
        <w:t xml:space="preserve"> </w:t>
      </w:r>
      <w:r w:rsidR="00CA0A4C" w:rsidRPr="00195AB8">
        <w:rPr>
          <w:sz w:val="24"/>
          <w:szCs w:val="24"/>
        </w:rPr>
        <w:t>отсутствуют</w:t>
      </w:r>
      <w:r w:rsidR="00D24DCE" w:rsidRPr="00195AB8">
        <w:rPr>
          <w:sz w:val="24"/>
          <w:szCs w:val="24"/>
        </w:rPr>
        <w:t>.</w:t>
      </w:r>
    </w:p>
    <w:p w:rsidR="00D24DCE" w:rsidRDefault="00A25529" w:rsidP="00195AB8">
      <w:pPr>
        <w:autoSpaceDE w:val="0"/>
        <w:autoSpaceDN w:val="0"/>
        <w:contextualSpacing/>
        <w:rPr>
          <w:sz w:val="24"/>
          <w:szCs w:val="24"/>
        </w:rPr>
      </w:pPr>
      <w:r w:rsidRPr="006A787A">
        <w:rPr>
          <w:sz w:val="24"/>
          <w:szCs w:val="24"/>
        </w:rPr>
        <w:t>6.5. Источники данных:</w:t>
      </w:r>
      <w:r w:rsidR="00CA0A4C" w:rsidRPr="00CA0A4C">
        <w:rPr>
          <w:sz w:val="24"/>
          <w:szCs w:val="24"/>
        </w:rPr>
        <w:t xml:space="preserve"> </w:t>
      </w:r>
      <w:r w:rsidR="00CA0A4C" w:rsidRPr="00195AB8">
        <w:rPr>
          <w:sz w:val="24"/>
          <w:szCs w:val="24"/>
        </w:rPr>
        <w:t>Управление опеки и попечительства</w:t>
      </w:r>
      <w:r w:rsidR="00195AB8">
        <w:rPr>
          <w:sz w:val="24"/>
          <w:szCs w:val="24"/>
        </w:rPr>
        <w:t>.</w:t>
      </w:r>
    </w:p>
    <w:p w:rsidR="00A25529" w:rsidRPr="006A787A" w:rsidRDefault="00A25529" w:rsidP="00D24DCE">
      <w:pPr>
        <w:autoSpaceDE w:val="0"/>
        <w:autoSpaceDN w:val="0"/>
        <w:contextualSpacing/>
        <w:jc w:val="center"/>
        <w:rPr>
          <w:bCs/>
          <w:sz w:val="24"/>
          <w:szCs w:val="24"/>
        </w:rPr>
      </w:pPr>
      <w:r w:rsidRPr="006A787A">
        <w:rPr>
          <w:sz w:val="24"/>
          <w:szCs w:val="24"/>
        </w:rPr>
        <w:lastRenderedPageBreak/>
        <w:t xml:space="preserve">7. </w:t>
      </w:r>
      <w:r w:rsidRPr="006A787A">
        <w:rPr>
          <w:bCs/>
          <w:sz w:val="24"/>
          <w:szCs w:val="24"/>
        </w:rPr>
        <w:t>Обязанности (ограничения) потенциальных адресатов правового регулирования и связанные с ними расходы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11"/>
        <w:gridCol w:w="2551"/>
        <w:gridCol w:w="2835"/>
        <w:gridCol w:w="2235"/>
      </w:tblGrid>
      <w:tr w:rsidR="00A25529" w:rsidRPr="00D24DCE" w:rsidTr="00D24DCE">
        <w:tc>
          <w:tcPr>
            <w:tcW w:w="3011" w:type="dxa"/>
          </w:tcPr>
          <w:p w:rsidR="00A25529" w:rsidRPr="00D24DCE" w:rsidRDefault="00A25529" w:rsidP="00CA0A4C">
            <w:pPr>
              <w:autoSpaceDE w:val="0"/>
              <w:autoSpaceDN w:val="0"/>
              <w:ind w:left="57" w:right="57"/>
              <w:jc w:val="center"/>
              <w:rPr>
                <w:sz w:val="24"/>
                <w:szCs w:val="24"/>
              </w:rPr>
            </w:pPr>
            <w:r w:rsidRPr="00D24DCE">
              <w:rPr>
                <w:sz w:val="24"/>
                <w:szCs w:val="24"/>
              </w:rPr>
              <w:t>7.1. Группы потенциальных адресатов правового регулирования</w:t>
            </w:r>
          </w:p>
          <w:p w:rsidR="00A25529" w:rsidRPr="00D24DCE" w:rsidRDefault="00A25529" w:rsidP="00CA0A4C">
            <w:pPr>
              <w:autoSpaceDE w:val="0"/>
              <w:autoSpaceDN w:val="0"/>
              <w:ind w:left="57" w:right="57"/>
              <w:jc w:val="center"/>
              <w:rPr>
                <w:iCs/>
                <w:sz w:val="24"/>
                <w:szCs w:val="24"/>
              </w:rPr>
            </w:pPr>
            <w:r w:rsidRPr="00D24DCE">
              <w:rPr>
                <w:iCs/>
                <w:sz w:val="24"/>
                <w:szCs w:val="24"/>
              </w:rPr>
              <w:t>(в соответствии с п. 4.1 сводного отчета)</w:t>
            </w:r>
          </w:p>
        </w:tc>
        <w:tc>
          <w:tcPr>
            <w:tcW w:w="2551" w:type="dxa"/>
          </w:tcPr>
          <w:p w:rsidR="00A25529" w:rsidRPr="00D24DCE" w:rsidRDefault="00A25529" w:rsidP="00CA0A4C">
            <w:pPr>
              <w:autoSpaceDE w:val="0"/>
              <w:autoSpaceDN w:val="0"/>
              <w:ind w:left="57" w:right="57"/>
              <w:jc w:val="center"/>
              <w:rPr>
                <w:sz w:val="24"/>
                <w:szCs w:val="24"/>
              </w:rPr>
            </w:pPr>
            <w:r w:rsidRPr="00D24DCE">
              <w:rPr>
                <w:sz w:val="24"/>
                <w:szCs w:val="24"/>
              </w:rPr>
              <w:t xml:space="preserve">7.2. Обязанности и ограничения, введенные правовым регулированием </w:t>
            </w:r>
            <w:r w:rsidRPr="00D24DCE">
              <w:rPr>
                <w:iCs/>
                <w:sz w:val="24"/>
                <w:szCs w:val="24"/>
              </w:rPr>
              <w:t>(с указанием соответствующих положений нормативного правового акта)</w:t>
            </w:r>
          </w:p>
        </w:tc>
        <w:tc>
          <w:tcPr>
            <w:tcW w:w="2835" w:type="dxa"/>
          </w:tcPr>
          <w:p w:rsidR="00A25529" w:rsidRPr="00D24DCE" w:rsidRDefault="00A25529" w:rsidP="00CA0A4C">
            <w:pPr>
              <w:autoSpaceDE w:val="0"/>
              <w:autoSpaceDN w:val="0"/>
              <w:ind w:left="57" w:right="57"/>
              <w:jc w:val="center"/>
              <w:rPr>
                <w:sz w:val="24"/>
                <w:szCs w:val="24"/>
              </w:rPr>
            </w:pPr>
            <w:r w:rsidRPr="00D24DCE">
              <w:rPr>
                <w:sz w:val="24"/>
                <w:szCs w:val="24"/>
              </w:rPr>
              <w:t xml:space="preserve">7.3. Описание расходов </w:t>
            </w:r>
            <w:proofErr w:type="gramStart"/>
            <w:r w:rsidRPr="00D24DCE">
              <w:rPr>
                <w:sz w:val="24"/>
                <w:szCs w:val="24"/>
              </w:rPr>
              <w:t>и  доходов</w:t>
            </w:r>
            <w:proofErr w:type="gramEnd"/>
            <w:r w:rsidRPr="00D24DCE">
              <w:rPr>
                <w:sz w:val="24"/>
                <w:szCs w:val="24"/>
              </w:rPr>
              <w:t>, связанных с правовым регулированием</w:t>
            </w:r>
          </w:p>
        </w:tc>
        <w:tc>
          <w:tcPr>
            <w:tcW w:w="2235" w:type="dxa"/>
          </w:tcPr>
          <w:p w:rsidR="00A25529" w:rsidRPr="00D24DCE" w:rsidRDefault="00A25529" w:rsidP="00CA0A4C">
            <w:pPr>
              <w:autoSpaceDE w:val="0"/>
              <w:autoSpaceDN w:val="0"/>
              <w:ind w:left="57" w:right="57"/>
              <w:jc w:val="center"/>
              <w:rPr>
                <w:sz w:val="24"/>
                <w:szCs w:val="24"/>
              </w:rPr>
            </w:pPr>
            <w:r w:rsidRPr="00D24DCE">
              <w:rPr>
                <w:sz w:val="24"/>
                <w:szCs w:val="24"/>
              </w:rPr>
              <w:t>7.4. Количественная оценка,</w:t>
            </w:r>
            <w:r w:rsidRPr="00D24DCE">
              <w:rPr>
                <w:sz w:val="24"/>
                <w:szCs w:val="24"/>
              </w:rPr>
              <w:br/>
              <w:t>рублей</w:t>
            </w:r>
          </w:p>
        </w:tc>
      </w:tr>
      <w:tr w:rsidR="00595140" w:rsidRPr="00D24DCE" w:rsidTr="00D24DCE">
        <w:trPr>
          <w:cantSplit/>
        </w:trPr>
        <w:tc>
          <w:tcPr>
            <w:tcW w:w="3011" w:type="dxa"/>
          </w:tcPr>
          <w:p w:rsidR="00595140" w:rsidRPr="00D24DCE" w:rsidRDefault="00151FA1" w:rsidP="00CA0A4C">
            <w:pPr>
              <w:autoSpaceDE w:val="0"/>
              <w:autoSpaceDN w:val="0"/>
              <w:ind w:left="57" w:right="57"/>
              <w:jc w:val="both"/>
              <w:rPr>
                <w:iCs/>
                <w:sz w:val="24"/>
                <w:szCs w:val="24"/>
              </w:rPr>
            </w:pPr>
            <w:r w:rsidRPr="00D24DCE">
              <w:rPr>
                <w:iCs/>
                <w:sz w:val="24"/>
                <w:szCs w:val="24"/>
              </w:rPr>
              <w:t>О</w:t>
            </w:r>
            <w:r w:rsidR="00595140" w:rsidRPr="00D24DCE">
              <w:rPr>
                <w:iCs/>
                <w:sz w:val="24"/>
                <w:szCs w:val="24"/>
              </w:rPr>
              <w:t>бразовательные организации, медицинские организации, организации, оказывающие  социальные услуги, или иные организации (социально-реабилитационные центры для несовершеннолетних, центры помощи детям, оставшимся без попечения родителей, некоммерческие организации, специализирующие на оказании психолого-педагогической, социальной, правовой и иной помощи детям, оставшимся без попечения родителей, и семьям, принявшим на воспитание детей, оставшихся без попечения родителей), в том числе организации для детей-сирот и детей, оставшихся без попечения родителей, которым органами местного самоуправления муниципальных образований Ханты-Мансийского автономного округа – Югры переданы полномочия по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в соответствии с порядком, установленным Правительством Российской Федерации.</w:t>
            </w:r>
          </w:p>
        </w:tc>
        <w:tc>
          <w:tcPr>
            <w:tcW w:w="2551" w:type="dxa"/>
          </w:tcPr>
          <w:p w:rsidR="00595140" w:rsidRPr="00D24DCE" w:rsidRDefault="00595140" w:rsidP="00CA0A4C">
            <w:pPr>
              <w:autoSpaceDE w:val="0"/>
              <w:autoSpaceDN w:val="0"/>
              <w:rPr>
                <w:iCs/>
                <w:sz w:val="24"/>
                <w:szCs w:val="24"/>
              </w:rPr>
            </w:pPr>
            <w:r w:rsidRPr="00D24DCE">
              <w:rPr>
                <w:iCs/>
                <w:sz w:val="24"/>
                <w:szCs w:val="24"/>
              </w:rPr>
              <w:t xml:space="preserve">пунктом 2.1, 2.3 установлены требования к организации, претендующей на получение субсидии и перечень прилагаемых к заявлениям </w:t>
            </w:r>
            <w:r w:rsidR="00195AB8">
              <w:rPr>
                <w:iCs/>
                <w:sz w:val="24"/>
                <w:szCs w:val="24"/>
              </w:rPr>
              <w:t>документов</w:t>
            </w:r>
          </w:p>
        </w:tc>
        <w:tc>
          <w:tcPr>
            <w:tcW w:w="2835" w:type="dxa"/>
          </w:tcPr>
          <w:p w:rsidR="00595140" w:rsidRPr="00D24DCE" w:rsidRDefault="00595140" w:rsidP="00CA0A4C">
            <w:pPr>
              <w:autoSpaceDE w:val="0"/>
              <w:autoSpaceDN w:val="0"/>
              <w:rPr>
                <w:sz w:val="24"/>
                <w:szCs w:val="24"/>
              </w:rPr>
            </w:pPr>
            <w:r w:rsidRPr="00D24DCE">
              <w:rPr>
                <w:sz w:val="24"/>
                <w:szCs w:val="24"/>
              </w:rPr>
              <w:t xml:space="preserve">Подготовка заявления и прилагаемого к нему пакета документов осуществляется 1 специалистом организации. </w:t>
            </w:r>
          </w:p>
          <w:p w:rsidR="00595140" w:rsidRPr="00D24DCE" w:rsidRDefault="00595140" w:rsidP="00CA0A4C">
            <w:pPr>
              <w:autoSpaceDE w:val="0"/>
              <w:autoSpaceDN w:val="0"/>
              <w:rPr>
                <w:sz w:val="24"/>
                <w:szCs w:val="24"/>
              </w:rPr>
            </w:pPr>
          </w:p>
        </w:tc>
        <w:tc>
          <w:tcPr>
            <w:tcW w:w="2235" w:type="dxa"/>
          </w:tcPr>
          <w:p w:rsidR="00595140" w:rsidRPr="00D24DCE" w:rsidRDefault="00595140" w:rsidP="00E2254D">
            <w:pPr>
              <w:autoSpaceDE w:val="0"/>
              <w:autoSpaceDN w:val="0"/>
              <w:rPr>
                <w:sz w:val="24"/>
                <w:szCs w:val="24"/>
              </w:rPr>
            </w:pPr>
            <w:r w:rsidRPr="00D24DCE">
              <w:rPr>
                <w:sz w:val="24"/>
                <w:szCs w:val="24"/>
              </w:rPr>
              <w:t xml:space="preserve">Подготовку заявки осуществляет 1 специалист организации. </w:t>
            </w:r>
          </w:p>
          <w:p w:rsidR="00595140" w:rsidRPr="00D24DCE" w:rsidRDefault="00595140" w:rsidP="00E2254D">
            <w:pPr>
              <w:autoSpaceDE w:val="0"/>
              <w:autoSpaceDN w:val="0"/>
              <w:rPr>
                <w:sz w:val="24"/>
                <w:szCs w:val="24"/>
              </w:rPr>
            </w:pPr>
            <w:r w:rsidRPr="00D24DCE">
              <w:rPr>
                <w:sz w:val="24"/>
                <w:szCs w:val="24"/>
              </w:rPr>
              <w:t>Время, затраченное на подготовку заявки, составляет 3 часа, средняя стоимость часа работы специалиста составляет 173,63 руб. (из расчета минимальной заработной платы, установленная с 01.01.2022) – 520,89 руб. Стоимость бумаги: 850 руб. (1 пачка 500л.) - расход 20 л. – стоимость 34 руб.</w:t>
            </w:r>
          </w:p>
          <w:p w:rsidR="00595140" w:rsidRPr="00D24DCE" w:rsidRDefault="00595140" w:rsidP="00E2254D">
            <w:pPr>
              <w:autoSpaceDE w:val="0"/>
              <w:autoSpaceDN w:val="0"/>
              <w:rPr>
                <w:sz w:val="24"/>
                <w:szCs w:val="24"/>
              </w:rPr>
            </w:pPr>
            <w:r w:rsidRPr="00D24DCE">
              <w:rPr>
                <w:sz w:val="24"/>
                <w:szCs w:val="24"/>
              </w:rPr>
              <w:t>Стоимость картриджа: 13050 руб.*2,2% износа - 287,1 руб.</w:t>
            </w:r>
          </w:p>
          <w:p w:rsidR="00595140" w:rsidRPr="00D24DCE" w:rsidRDefault="00595140" w:rsidP="00E2254D">
            <w:pPr>
              <w:autoSpaceDE w:val="0"/>
              <w:autoSpaceDN w:val="0"/>
              <w:rPr>
                <w:sz w:val="24"/>
                <w:szCs w:val="24"/>
              </w:rPr>
            </w:pPr>
            <w:r w:rsidRPr="00D24DCE">
              <w:rPr>
                <w:sz w:val="24"/>
                <w:szCs w:val="24"/>
              </w:rPr>
              <w:t>Средняя стоимость бензина АИ-92 составляет 49,05 руб./л при среднем расстоянии 22 км и среднем расходе топлива 10 л на 100 км размер расходов составляет 107,91 руб.</w:t>
            </w:r>
          </w:p>
          <w:p w:rsidR="00595140" w:rsidRPr="00D24DCE" w:rsidRDefault="00595140" w:rsidP="00E2254D">
            <w:pPr>
              <w:autoSpaceDE w:val="0"/>
              <w:autoSpaceDN w:val="0"/>
              <w:rPr>
                <w:sz w:val="24"/>
                <w:szCs w:val="24"/>
              </w:rPr>
            </w:pPr>
            <w:r w:rsidRPr="00D24DCE">
              <w:rPr>
                <w:sz w:val="24"/>
                <w:szCs w:val="24"/>
              </w:rPr>
              <w:t>Расходы на оплату услуг интернет - провайдера составляют в среднем 1000 рублей.</w:t>
            </w:r>
          </w:p>
          <w:p w:rsidR="00595140" w:rsidRPr="00D24DCE" w:rsidRDefault="00595140" w:rsidP="00E2254D">
            <w:pPr>
              <w:autoSpaceDE w:val="0"/>
              <w:autoSpaceDN w:val="0"/>
              <w:rPr>
                <w:sz w:val="24"/>
                <w:szCs w:val="24"/>
              </w:rPr>
            </w:pPr>
            <w:r w:rsidRPr="00D24DCE">
              <w:rPr>
                <w:sz w:val="24"/>
                <w:szCs w:val="24"/>
              </w:rPr>
              <w:t>Итого: 1950,00 рублей</w:t>
            </w:r>
          </w:p>
        </w:tc>
      </w:tr>
    </w:tbl>
    <w:p w:rsidR="00A25529" w:rsidRPr="006A787A" w:rsidRDefault="00A25529" w:rsidP="00A25529">
      <w:pPr>
        <w:autoSpaceDE w:val="0"/>
        <w:autoSpaceDN w:val="0"/>
        <w:contextualSpacing/>
        <w:rPr>
          <w:bCs/>
          <w:sz w:val="24"/>
          <w:szCs w:val="24"/>
        </w:rPr>
      </w:pPr>
    </w:p>
    <w:p w:rsidR="00867A07" w:rsidRPr="00195AB8" w:rsidRDefault="00A25529" w:rsidP="00867A07">
      <w:pPr>
        <w:autoSpaceDE w:val="0"/>
        <w:autoSpaceDN w:val="0"/>
        <w:contextualSpacing/>
        <w:rPr>
          <w:sz w:val="24"/>
          <w:szCs w:val="24"/>
        </w:rPr>
      </w:pPr>
      <w:r w:rsidRPr="006A787A">
        <w:rPr>
          <w:bCs/>
          <w:sz w:val="24"/>
          <w:szCs w:val="24"/>
        </w:rPr>
        <w:t xml:space="preserve">7.5. </w:t>
      </w:r>
      <w:r w:rsidRPr="006A787A">
        <w:rPr>
          <w:sz w:val="24"/>
          <w:szCs w:val="24"/>
        </w:rPr>
        <w:t>Издержки и выгоды адресатов правового регулирования, не поддающиеся количественной оценке</w:t>
      </w:r>
      <w:proofErr w:type="gramStart"/>
      <w:r w:rsidRPr="006A787A">
        <w:rPr>
          <w:sz w:val="24"/>
          <w:szCs w:val="24"/>
        </w:rPr>
        <w:t>:</w:t>
      </w:r>
      <w:proofErr w:type="gramEnd"/>
      <w:r w:rsidR="00867A07" w:rsidRPr="00867A07">
        <w:rPr>
          <w:sz w:val="24"/>
          <w:szCs w:val="24"/>
        </w:rPr>
        <w:t xml:space="preserve"> </w:t>
      </w:r>
      <w:r w:rsidR="00867A07" w:rsidRPr="00195AB8">
        <w:rPr>
          <w:sz w:val="24"/>
          <w:szCs w:val="24"/>
        </w:rPr>
        <w:t>отсутствуют</w:t>
      </w:r>
      <w:r w:rsidR="00195AB8">
        <w:rPr>
          <w:sz w:val="24"/>
          <w:szCs w:val="24"/>
        </w:rPr>
        <w:t>.</w:t>
      </w:r>
    </w:p>
    <w:p w:rsidR="00867A07" w:rsidRDefault="00867A07" w:rsidP="00A25529">
      <w:pPr>
        <w:autoSpaceDE w:val="0"/>
        <w:autoSpaceDN w:val="0"/>
        <w:contextualSpacing/>
        <w:rPr>
          <w:sz w:val="24"/>
          <w:szCs w:val="24"/>
        </w:rPr>
      </w:pPr>
    </w:p>
    <w:p w:rsidR="00A25529" w:rsidRPr="00195AB8" w:rsidRDefault="00A25529" w:rsidP="00595140">
      <w:pPr>
        <w:autoSpaceDE w:val="0"/>
        <w:autoSpaceDN w:val="0"/>
        <w:contextualSpacing/>
        <w:rPr>
          <w:sz w:val="24"/>
          <w:szCs w:val="24"/>
        </w:rPr>
      </w:pPr>
      <w:r w:rsidRPr="006A787A">
        <w:rPr>
          <w:sz w:val="24"/>
          <w:szCs w:val="24"/>
        </w:rPr>
        <w:t>7.6. Источники данных</w:t>
      </w:r>
      <w:r w:rsidRPr="00195AB8">
        <w:rPr>
          <w:sz w:val="24"/>
          <w:szCs w:val="24"/>
        </w:rPr>
        <w:t xml:space="preserve">: </w:t>
      </w:r>
      <w:r w:rsidR="00595140" w:rsidRPr="00195AB8">
        <w:rPr>
          <w:sz w:val="24"/>
          <w:szCs w:val="24"/>
        </w:rPr>
        <w:t>управление опеки и попечительства</w:t>
      </w:r>
      <w:r w:rsidR="00195AB8">
        <w:rPr>
          <w:sz w:val="24"/>
          <w:szCs w:val="24"/>
        </w:rPr>
        <w:t>.</w:t>
      </w:r>
    </w:p>
    <w:p w:rsidR="00595140" w:rsidRPr="006A787A" w:rsidRDefault="00595140" w:rsidP="00595140">
      <w:pPr>
        <w:autoSpaceDE w:val="0"/>
        <w:autoSpaceDN w:val="0"/>
        <w:contextualSpacing/>
        <w:rPr>
          <w:sz w:val="24"/>
          <w:szCs w:val="24"/>
        </w:rPr>
      </w:pPr>
    </w:p>
    <w:p w:rsidR="00595140" w:rsidRPr="00195AB8" w:rsidRDefault="00A25529" w:rsidP="00595140">
      <w:pPr>
        <w:autoSpaceDE w:val="0"/>
        <w:autoSpaceDN w:val="0"/>
        <w:contextualSpacing/>
        <w:rPr>
          <w:sz w:val="24"/>
          <w:szCs w:val="24"/>
        </w:rPr>
      </w:pPr>
      <w:r w:rsidRPr="006A787A">
        <w:rPr>
          <w:sz w:val="24"/>
          <w:szCs w:val="24"/>
        </w:rPr>
        <w:t xml:space="preserve">7.6.1. Описание упущенной выгоды, ее количественная оценка: </w:t>
      </w:r>
      <w:r w:rsidR="00595140" w:rsidRPr="00195AB8">
        <w:rPr>
          <w:sz w:val="24"/>
          <w:szCs w:val="24"/>
        </w:rPr>
        <w:t>отсутствует.</w:t>
      </w:r>
    </w:p>
    <w:p w:rsidR="00595140" w:rsidRDefault="00595140" w:rsidP="00595140">
      <w:pPr>
        <w:autoSpaceDE w:val="0"/>
        <w:autoSpaceDN w:val="0"/>
        <w:contextualSpacing/>
        <w:rPr>
          <w:sz w:val="24"/>
          <w:szCs w:val="24"/>
        </w:rPr>
      </w:pPr>
    </w:p>
    <w:p w:rsidR="00A25529" w:rsidRPr="006A787A" w:rsidRDefault="00A25529" w:rsidP="00595140">
      <w:pPr>
        <w:autoSpaceDE w:val="0"/>
        <w:autoSpaceDN w:val="0"/>
        <w:contextualSpacing/>
        <w:rPr>
          <w:bCs/>
          <w:sz w:val="24"/>
          <w:szCs w:val="24"/>
        </w:rPr>
      </w:pPr>
      <w:r w:rsidRPr="006A787A">
        <w:rPr>
          <w:bCs/>
          <w:sz w:val="24"/>
          <w:szCs w:val="24"/>
        </w:rPr>
        <w:t>8. Оценка рисков неблагоприятных последствий применения правового регулирования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094"/>
        <w:gridCol w:w="3402"/>
      </w:tblGrid>
      <w:tr w:rsidR="00A25529" w:rsidRPr="006A787A" w:rsidTr="00151FA1">
        <w:tc>
          <w:tcPr>
            <w:tcW w:w="1588" w:type="dxa"/>
          </w:tcPr>
          <w:p w:rsidR="00A25529" w:rsidRPr="006A787A" w:rsidRDefault="00A25529" w:rsidP="00CA0A4C">
            <w:pPr>
              <w:autoSpaceDE w:val="0"/>
              <w:autoSpaceDN w:val="0"/>
              <w:ind w:left="57" w:right="57"/>
              <w:jc w:val="center"/>
              <w:rPr>
                <w:sz w:val="24"/>
                <w:szCs w:val="24"/>
              </w:rPr>
            </w:pPr>
            <w:r w:rsidRPr="006A787A">
              <w:rPr>
                <w:sz w:val="24"/>
                <w:szCs w:val="24"/>
              </w:rPr>
              <w:t>8.1. Виды рисков</w:t>
            </w:r>
          </w:p>
        </w:tc>
        <w:tc>
          <w:tcPr>
            <w:tcW w:w="2976" w:type="dxa"/>
          </w:tcPr>
          <w:p w:rsidR="00A25529" w:rsidRPr="006A787A" w:rsidRDefault="00A25529" w:rsidP="00CA0A4C">
            <w:pPr>
              <w:autoSpaceDE w:val="0"/>
              <w:autoSpaceDN w:val="0"/>
              <w:ind w:left="57" w:right="57"/>
              <w:jc w:val="center"/>
              <w:rPr>
                <w:sz w:val="24"/>
                <w:szCs w:val="24"/>
              </w:rPr>
            </w:pPr>
            <w:r w:rsidRPr="006A787A">
              <w:rPr>
                <w:sz w:val="24"/>
                <w:szCs w:val="24"/>
              </w:rPr>
              <w:t>8.2. Оценка вероятности наступления неблагоприятных последствий</w:t>
            </w:r>
          </w:p>
        </w:tc>
        <w:tc>
          <w:tcPr>
            <w:tcW w:w="2094" w:type="dxa"/>
          </w:tcPr>
          <w:p w:rsidR="00A25529" w:rsidRPr="006A787A" w:rsidRDefault="00A25529" w:rsidP="00CA0A4C">
            <w:pPr>
              <w:autoSpaceDE w:val="0"/>
              <w:autoSpaceDN w:val="0"/>
              <w:ind w:left="57" w:right="57"/>
              <w:jc w:val="center"/>
              <w:rPr>
                <w:sz w:val="24"/>
                <w:szCs w:val="24"/>
              </w:rPr>
            </w:pPr>
            <w:r w:rsidRPr="006A787A">
              <w:rPr>
                <w:sz w:val="24"/>
                <w:szCs w:val="24"/>
              </w:rPr>
              <w:t>8.3. Методы контроля рисков</w:t>
            </w:r>
          </w:p>
        </w:tc>
        <w:tc>
          <w:tcPr>
            <w:tcW w:w="3402" w:type="dxa"/>
          </w:tcPr>
          <w:p w:rsidR="00A25529" w:rsidRPr="006A787A" w:rsidRDefault="00A25529" w:rsidP="00CA0A4C">
            <w:pPr>
              <w:autoSpaceDE w:val="0"/>
              <w:autoSpaceDN w:val="0"/>
              <w:ind w:left="57" w:right="57"/>
              <w:jc w:val="center"/>
              <w:rPr>
                <w:sz w:val="24"/>
                <w:szCs w:val="24"/>
              </w:rPr>
            </w:pPr>
            <w:r w:rsidRPr="006A787A">
              <w:rPr>
                <w:sz w:val="24"/>
                <w:szCs w:val="24"/>
              </w:rPr>
              <w:t>8.4. Степень контроля рисков</w:t>
            </w:r>
          </w:p>
          <w:p w:rsidR="00A25529" w:rsidRPr="006A787A" w:rsidRDefault="00A25529" w:rsidP="00CA0A4C">
            <w:pPr>
              <w:autoSpaceDE w:val="0"/>
              <w:autoSpaceDN w:val="0"/>
              <w:ind w:left="57" w:right="57"/>
              <w:jc w:val="center"/>
              <w:rPr>
                <w:iCs/>
                <w:sz w:val="24"/>
                <w:szCs w:val="24"/>
              </w:rPr>
            </w:pPr>
            <w:r w:rsidRPr="006A787A">
              <w:rPr>
                <w:iCs/>
                <w:sz w:val="24"/>
                <w:szCs w:val="24"/>
              </w:rPr>
              <w:t>(полный/частичный/</w:t>
            </w:r>
            <w:r w:rsidRPr="006A787A">
              <w:rPr>
                <w:iCs/>
                <w:sz w:val="24"/>
                <w:szCs w:val="24"/>
              </w:rPr>
              <w:br/>
              <w:t>отсутствует)</w:t>
            </w:r>
          </w:p>
        </w:tc>
      </w:tr>
      <w:tr w:rsidR="00595140" w:rsidRPr="006A787A" w:rsidTr="00151FA1">
        <w:trPr>
          <w:cantSplit/>
        </w:trPr>
        <w:tc>
          <w:tcPr>
            <w:tcW w:w="1588" w:type="dxa"/>
          </w:tcPr>
          <w:p w:rsidR="00595140" w:rsidRPr="006A787A" w:rsidRDefault="00595140" w:rsidP="00CA0A4C">
            <w:pPr>
              <w:autoSpaceDE w:val="0"/>
              <w:autoSpaceDN w:val="0"/>
              <w:ind w:left="57" w:right="57"/>
              <w:jc w:val="both"/>
              <w:rPr>
                <w:iCs/>
                <w:sz w:val="24"/>
                <w:szCs w:val="24"/>
              </w:rPr>
            </w:pPr>
            <w:r w:rsidRPr="006A787A">
              <w:rPr>
                <w:iCs/>
                <w:sz w:val="24"/>
                <w:szCs w:val="24"/>
              </w:rPr>
              <w:t>Риск</w:t>
            </w:r>
            <w:r w:rsidR="00195AB8">
              <w:rPr>
                <w:iCs/>
                <w:sz w:val="24"/>
                <w:szCs w:val="24"/>
              </w:rPr>
              <w:t>и</w:t>
            </w:r>
          </w:p>
        </w:tc>
        <w:tc>
          <w:tcPr>
            <w:tcW w:w="2976" w:type="dxa"/>
          </w:tcPr>
          <w:p w:rsidR="00595140" w:rsidRPr="00595140" w:rsidRDefault="00595140">
            <w:pPr>
              <w:rPr>
                <w:sz w:val="24"/>
              </w:rPr>
            </w:pPr>
            <w:r w:rsidRPr="00595140">
              <w:rPr>
                <w:sz w:val="24"/>
              </w:rPr>
              <w:t>Отсутствуют</w:t>
            </w:r>
          </w:p>
        </w:tc>
        <w:tc>
          <w:tcPr>
            <w:tcW w:w="2094" w:type="dxa"/>
          </w:tcPr>
          <w:p w:rsidR="00595140" w:rsidRPr="00595140" w:rsidRDefault="00595140">
            <w:pPr>
              <w:rPr>
                <w:sz w:val="24"/>
              </w:rPr>
            </w:pPr>
            <w:r w:rsidRPr="00595140">
              <w:rPr>
                <w:sz w:val="24"/>
              </w:rPr>
              <w:t>Отсутствуют</w:t>
            </w:r>
          </w:p>
        </w:tc>
        <w:tc>
          <w:tcPr>
            <w:tcW w:w="3402" w:type="dxa"/>
          </w:tcPr>
          <w:p w:rsidR="00595140" w:rsidRPr="00595140" w:rsidRDefault="00595140">
            <w:pPr>
              <w:rPr>
                <w:sz w:val="24"/>
              </w:rPr>
            </w:pPr>
            <w:r w:rsidRPr="00595140">
              <w:rPr>
                <w:sz w:val="24"/>
              </w:rPr>
              <w:t>Отсутствуют</w:t>
            </w:r>
          </w:p>
        </w:tc>
      </w:tr>
    </w:tbl>
    <w:p w:rsidR="00A25529" w:rsidRPr="006A787A" w:rsidRDefault="00A25529" w:rsidP="00A25529">
      <w:pPr>
        <w:autoSpaceDE w:val="0"/>
        <w:autoSpaceDN w:val="0"/>
        <w:rPr>
          <w:sz w:val="24"/>
          <w:szCs w:val="24"/>
        </w:rPr>
      </w:pPr>
    </w:p>
    <w:p w:rsidR="00595140" w:rsidRPr="00595140" w:rsidRDefault="00A25529" w:rsidP="00595140">
      <w:pPr>
        <w:autoSpaceDE w:val="0"/>
        <w:autoSpaceDN w:val="0"/>
        <w:rPr>
          <w:sz w:val="24"/>
          <w:szCs w:val="24"/>
        </w:rPr>
      </w:pPr>
      <w:r w:rsidRPr="006A787A">
        <w:rPr>
          <w:sz w:val="24"/>
          <w:szCs w:val="24"/>
        </w:rPr>
        <w:t>8.5. Источники данных:</w:t>
      </w:r>
      <w:r w:rsidR="00595140" w:rsidRPr="00595140">
        <w:rPr>
          <w:sz w:val="24"/>
          <w:szCs w:val="24"/>
        </w:rPr>
        <w:t xml:space="preserve"> Управление опеки и попечительства администрации района</w:t>
      </w:r>
    </w:p>
    <w:p w:rsidR="00A25529" w:rsidRPr="006A787A" w:rsidRDefault="00A25529" w:rsidP="00595140">
      <w:pPr>
        <w:autoSpaceDE w:val="0"/>
        <w:autoSpaceDN w:val="0"/>
        <w:spacing w:after="120"/>
        <w:ind w:left="-709"/>
        <w:jc w:val="both"/>
        <w:rPr>
          <w:sz w:val="24"/>
          <w:szCs w:val="24"/>
        </w:rPr>
      </w:pPr>
      <w:r w:rsidRPr="006A787A">
        <w:rPr>
          <w:sz w:val="24"/>
          <w:szCs w:val="24"/>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A25529" w:rsidRPr="006A787A" w:rsidRDefault="00A25529" w:rsidP="00A25529">
      <w:pPr>
        <w:autoSpaceDE w:val="0"/>
        <w:autoSpaceDN w:val="0"/>
        <w:ind w:right="4678"/>
        <w:jc w:val="both"/>
        <w:rPr>
          <w:sz w:val="24"/>
          <w:szCs w:val="24"/>
        </w:rPr>
      </w:pP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A25529" w:rsidRPr="006A787A" w:rsidTr="00CA0A4C">
        <w:tc>
          <w:tcPr>
            <w:tcW w:w="4564" w:type="dxa"/>
            <w:tcBorders>
              <w:top w:val="nil"/>
              <w:left w:val="nil"/>
              <w:bottom w:val="single" w:sz="4" w:space="0" w:color="auto"/>
              <w:right w:val="nil"/>
            </w:tcBorders>
            <w:vAlign w:val="bottom"/>
          </w:tcPr>
          <w:p w:rsidR="00A25529" w:rsidRPr="006A787A" w:rsidRDefault="00195AB8" w:rsidP="00CA0A4C">
            <w:pPr>
              <w:autoSpaceDE w:val="0"/>
              <w:autoSpaceDN w:val="0"/>
              <w:jc w:val="center"/>
              <w:rPr>
                <w:sz w:val="24"/>
                <w:szCs w:val="24"/>
              </w:rPr>
            </w:pPr>
            <w:r>
              <w:rPr>
                <w:sz w:val="24"/>
                <w:szCs w:val="24"/>
              </w:rPr>
              <w:t>И. о. начальника управления опеки и попечительства</w:t>
            </w:r>
          </w:p>
        </w:tc>
        <w:tc>
          <w:tcPr>
            <w:tcW w:w="993" w:type="dxa"/>
            <w:tcBorders>
              <w:top w:val="nil"/>
              <w:left w:val="nil"/>
              <w:bottom w:val="nil"/>
              <w:right w:val="nil"/>
            </w:tcBorders>
            <w:vAlign w:val="bottom"/>
          </w:tcPr>
          <w:p w:rsidR="00A25529" w:rsidRPr="006A787A" w:rsidRDefault="00A25529" w:rsidP="00CA0A4C">
            <w:pPr>
              <w:autoSpaceDE w:val="0"/>
              <w:autoSpaceDN w:val="0"/>
              <w:ind w:left="850"/>
              <w:rPr>
                <w:sz w:val="24"/>
                <w:szCs w:val="24"/>
              </w:rPr>
            </w:pPr>
          </w:p>
        </w:tc>
        <w:tc>
          <w:tcPr>
            <w:tcW w:w="1985" w:type="dxa"/>
            <w:tcBorders>
              <w:top w:val="nil"/>
              <w:left w:val="nil"/>
              <w:bottom w:val="single" w:sz="4" w:space="0" w:color="auto"/>
              <w:right w:val="nil"/>
            </w:tcBorders>
            <w:vAlign w:val="bottom"/>
          </w:tcPr>
          <w:p w:rsidR="00A25529" w:rsidRPr="006A787A" w:rsidRDefault="00195AB8" w:rsidP="00CA0A4C">
            <w:pPr>
              <w:autoSpaceDE w:val="0"/>
              <w:autoSpaceDN w:val="0"/>
              <w:jc w:val="center"/>
              <w:rPr>
                <w:sz w:val="24"/>
                <w:szCs w:val="24"/>
              </w:rPr>
            </w:pPr>
            <w:r>
              <w:rPr>
                <w:sz w:val="24"/>
                <w:szCs w:val="24"/>
              </w:rPr>
              <w:t>18.07.2022</w:t>
            </w:r>
          </w:p>
        </w:tc>
        <w:tc>
          <w:tcPr>
            <w:tcW w:w="170" w:type="dxa"/>
            <w:tcBorders>
              <w:top w:val="nil"/>
              <w:left w:val="nil"/>
              <w:bottom w:val="nil"/>
              <w:right w:val="nil"/>
            </w:tcBorders>
            <w:vAlign w:val="bottom"/>
          </w:tcPr>
          <w:p w:rsidR="00A25529" w:rsidRPr="006A787A" w:rsidRDefault="00A25529" w:rsidP="00CA0A4C">
            <w:pPr>
              <w:autoSpaceDE w:val="0"/>
              <w:autoSpaceDN w:val="0"/>
              <w:rPr>
                <w:sz w:val="24"/>
                <w:szCs w:val="24"/>
              </w:rPr>
            </w:pPr>
          </w:p>
        </w:tc>
        <w:tc>
          <w:tcPr>
            <w:tcW w:w="1672" w:type="dxa"/>
            <w:tcBorders>
              <w:top w:val="nil"/>
              <w:left w:val="nil"/>
              <w:bottom w:val="single" w:sz="4" w:space="0" w:color="auto"/>
              <w:right w:val="nil"/>
            </w:tcBorders>
            <w:vAlign w:val="bottom"/>
          </w:tcPr>
          <w:p w:rsidR="00A25529" w:rsidRPr="006A787A" w:rsidRDefault="00195AB8" w:rsidP="00CA0A4C">
            <w:pPr>
              <w:autoSpaceDE w:val="0"/>
              <w:autoSpaceDN w:val="0"/>
              <w:jc w:val="center"/>
              <w:rPr>
                <w:sz w:val="24"/>
                <w:szCs w:val="24"/>
              </w:rPr>
            </w:pPr>
            <w:r>
              <w:rPr>
                <w:sz w:val="24"/>
                <w:szCs w:val="24"/>
              </w:rPr>
              <w:t>Захарова М.С</w:t>
            </w:r>
          </w:p>
        </w:tc>
      </w:tr>
      <w:tr w:rsidR="00A25529" w:rsidRPr="006A787A" w:rsidTr="00CA0A4C">
        <w:tc>
          <w:tcPr>
            <w:tcW w:w="4564" w:type="dxa"/>
            <w:tcBorders>
              <w:top w:val="nil"/>
              <w:left w:val="nil"/>
              <w:bottom w:val="nil"/>
              <w:right w:val="nil"/>
            </w:tcBorders>
          </w:tcPr>
          <w:p w:rsidR="00A25529" w:rsidRPr="006A787A" w:rsidRDefault="00A25529" w:rsidP="00CA0A4C">
            <w:pPr>
              <w:autoSpaceDE w:val="0"/>
              <w:autoSpaceDN w:val="0"/>
              <w:jc w:val="center"/>
              <w:rPr>
                <w:sz w:val="24"/>
                <w:szCs w:val="24"/>
              </w:rPr>
            </w:pPr>
          </w:p>
        </w:tc>
        <w:tc>
          <w:tcPr>
            <w:tcW w:w="993" w:type="dxa"/>
            <w:tcBorders>
              <w:top w:val="nil"/>
              <w:left w:val="nil"/>
              <w:bottom w:val="nil"/>
              <w:right w:val="nil"/>
            </w:tcBorders>
          </w:tcPr>
          <w:p w:rsidR="00A25529" w:rsidRPr="006A787A" w:rsidRDefault="00A25529" w:rsidP="00CA0A4C">
            <w:pPr>
              <w:autoSpaceDE w:val="0"/>
              <w:autoSpaceDN w:val="0"/>
              <w:rPr>
                <w:sz w:val="24"/>
                <w:szCs w:val="24"/>
              </w:rPr>
            </w:pPr>
          </w:p>
        </w:tc>
        <w:tc>
          <w:tcPr>
            <w:tcW w:w="1985" w:type="dxa"/>
            <w:tcBorders>
              <w:top w:val="nil"/>
              <w:left w:val="nil"/>
              <w:bottom w:val="nil"/>
              <w:right w:val="nil"/>
            </w:tcBorders>
          </w:tcPr>
          <w:p w:rsidR="00A25529" w:rsidRPr="006A787A" w:rsidRDefault="00A25529" w:rsidP="00CA0A4C">
            <w:pPr>
              <w:autoSpaceDE w:val="0"/>
              <w:autoSpaceDN w:val="0"/>
              <w:jc w:val="center"/>
              <w:rPr>
                <w:sz w:val="24"/>
                <w:szCs w:val="24"/>
              </w:rPr>
            </w:pPr>
            <w:r w:rsidRPr="006A787A">
              <w:rPr>
                <w:sz w:val="24"/>
                <w:szCs w:val="24"/>
              </w:rPr>
              <w:t>Дата</w:t>
            </w:r>
          </w:p>
        </w:tc>
        <w:tc>
          <w:tcPr>
            <w:tcW w:w="170" w:type="dxa"/>
            <w:tcBorders>
              <w:top w:val="nil"/>
              <w:left w:val="nil"/>
              <w:bottom w:val="nil"/>
              <w:right w:val="nil"/>
            </w:tcBorders>
          </w:tcPr>
          <w:p w:rsidR="00A25529" w:rsidRPr="006A787A" w:rsidRDefault="00A25529" w:rsidP="00CA0A4C">
            <w:pPr>
              <w:autoSpaceDE w:val="0"/>
              <w:autoSpaceDN w:val="0"/>
              <w:rPr>
                <w:sz w:val="24"/>
                <w:szCs w:val="24"/>
              </w:rPr>
            </w:pPr>
          </w:p>
        </w:tc>
        <w:tc>
          <w:tcPr>
            <w:tcW w:w="1672" w:type="dxa"/>
            <w:tcBorders>
              <w:top w:val="nil"/>
              <w:left w:val="nil"/>
              <w:bottom w:val="nil"/>
              <w:right w:val="nil"/>
            </w:tcBorders>
          </w:tcPr>
          <w:p w:rsidR="00A25529" w:rsidRPr="006A787A" w:rsidRDefault="00A25529" w:rsidP="00CA0A4C">
            <w:pPr>
              <w:autoSpaceDE w:val="0"/>
              <w:autoSpaceDN w:val="0"/>
              <w:jc w:val="center"/>
              <w:rPr>
                <w:sz w:val="24"/>
                <w:szCs w:val="24"/>
              </w:rPr>
            </w:pPr>
            <w:r w:rsidRPr="006A787A">
              <w:rPr>
                <w:sz w:val="24"/>
                <w:szCs w:val="24"/>
              </w:rPr>
              <w:t>Подпись</w:t>
            </w:r>
          </w:p>
        </w:tc>
      </w:tr>
    </w:tbl>
    <w:p w:rsidR="00D470C6" w:rsidRDefault="00D470C6" w:rsidP="001A4C6C">
      <w:pPr>
        <w:ind w:left="10206"/>
        <w:rPr>
          <w:rFonts w:ascii="Calibri" w:eastAsia="Calibri" w:hAnsi="Calibri"/>
          <w:sz w:val="22"/>
          <w:szCs w:val="22"/>
          <w:lang w:eastAsia="en-US"/>
        </w:rPr>
      </w:pPr>
    </w:p>
    <w:sectPr w:rsidR="00D470C6" w:rsidSect="00195AB8">
      <w:headerReference w:type="default" r:id="rId9"/>
      <w:pgSz w:w="11906" w:h="16838"/>
      <w:pgMar w:top="426" w:right="849" w:bottom="993"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EC6" w:rsidRDefault="00950EC6">
      <w:r>
        <w:separator/>
      </w:r>
    </w:p>
  </w:endnote>
  <w:endnote w:type="continuationSeparator" w:id="0">
    <w:p w:rsidR="00950EC6" w:rsidRDefault="0095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EC6" w:rsidRDefault="00950EC6">
      <w:r>
        <w:separator/>
      </w:r>
    </w:p>
  </w:footnote>
  <w:footnote w:type="continuationSeparator" w:id="0">
    <w:p w:rsidR="00950EC6" w:rsidRDefault="0095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874434"/>
      <w:docPartObj>
        <w:docPartGallery w:val="Page Numbers (Top of Page)"/>
        <w:docPartUnique/>
      </w:docPartObj>
    </w:sdtPr>
    <w:sdtEndPr/>
    <w:sdtContent>
      <w:p w:rsidR="00CA0A4C" w:rsidRDefault="00CA0A4C">
        <w:pPr>
          <w:pStyle w:val="a4"/>
          <w:jc w:val="center"/>
        </w:pPr>
        <w:r>
          <w:fldChar w:fldCharType="begin"/>
        </w:r>
        <w:r>
          <w:instrText>PAGE   \* MERGEFORMAT</w:instrText>
        </w:r>
        <w:r>
          <w:fldChar w:fldCharType="separate"/>
        </w:r>
        <w:r w:rsidR="00C96C97">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E09"/>
    <w:rsid w:val="00082889"/>
    <w:rsid w:val="000830CF"/>
    <w:rsid w:val="00084124"/>
    <w:rsid w:val="000845E2"/>
    <w:rsid w:val="00084C0C"/>
    <w:rsid w:val="00087833"/>
    <w:rsid w:val="00087F93"/>
    <w:rsid w:val="00090DB9"/>
    <w:rsid w:val="00092DEF"/>
    <w:rsid w:val="00093A65"/>
    <w:rsid w:val="00094E9C"/>
    <w:rsid w:val="000A0BB5"/>
    <w:rsid w:val="000A2716"/>
    <w:rsid w:val="000A2A6F"/>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1FA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95AB8"/>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1F6295"/>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4D2"/>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21D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20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5105"/>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95140"/>
    <w:rsid w:val="005966E2"/>
    <w:rsid w:val="005A4F56"/>
    <w:rsid w:val="005A5224"/>
    <w:rsid w:val="005A6E81"/>
    <w:rsid w:val="005A6EF7"/>
    <w:rsid w:val="005A7075"/>
    <w:rsid w:val="005A77C5"/>
    <w:rsid w:val="005B0158"/>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269"/>
    <w:rsid w:val="006F7C16"/>
    <w:rsid w:val="006F7E0B"/>
    <w:rsid w:val="00701643"/>
    <w:rsid w:val="0070292E"/>
    <w:rsid w:val="00702F69"/>
    <w:rsid w:val="00702FA4"/>
    <w:rsid w:val="007046CA"/>
    <w:rsid w:val="007046D0"/>
    <w:rsid w:val="007063BA"/>
    <w:rsid w:val="0070664F"/>
    <w:rsid w:val="007071B3"/>
    <w:rsid w:val="0070755C"/>
    <w:rsid w:val="00707CB0"/>
    <w:rsid w:val="00710454"/>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AB5"/>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71FD"/>
    <w:rsid w:val="0084025E"/>
    <w:rsid w:val="00841375"/>
    <w:rsid w:val="008418DC"/>
    <w:rsid w:val="008423B1"/>
    <w:rsid w:val="00842861"/>
    <w:rsid w:val="00842EC6"/>
    <w:rsid w:val="00843710"/>
    <w:rsid w:val="00850A14"/>
    <w:rsid w:val="00851385"/>
    <w:rsid w:val="008515C7"/>
    <w:rsid w:val="00851AB6"/>
    <w:rsid w:val="008528DE"/>
    <w:rsid w:val="00853556"/>
    <w:rsid w:val="008538C1"/>
    <w:rsid w:val="00854A9B"/>
    <w:rsid w:val="00854D10"/>
    <w:rsid w:val="0085654A"/>
    <w:rsid w:val="00856A60"/>
    <w:rsid w:val="008616CA"/>
    <w:rsid w:val="008643E1"/>
    <w:rsid w:val="00866EC9"/>
    <w:rsid w:val="00867A07"/>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0EC6"/>
    <w:rsid w:val="0095164E"/>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20A9"/>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29"/>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44BC"/>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57B"/>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A24"/>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C97"/>
    <w:rsid w:val="00C96D14"/>
    <w:rsid w:val="00CA001F"/>
    <w:rsid w:val="00CA0A4C"/>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4DCE"/>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A73EF"/>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0C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613A"/>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12654"/>
  <w15:docId w15:val="{0A505856-FF4E-4A2B-B389-EB4ECCE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D215688E6B8C2B88D749011FCFEF4A48F25EE7376352459E3CB1D274E72D96DE3DA95B428F809F6208075E07976C44BEOFN5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E807-2EC9-4754-9A77-E02E8AAD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2015-06-16T06:13:00Z</cp:lastPrinted>
  <dcterms:created xsi:type="dcterms:W3CDTF">2022-07-19T07:16:00Z</dcterms:created>
  <dcterms:modified xsi:type="dcterms:W3CDTF">2022-07-19T07:51:00Z</dcterms:modified>
</cp:coreProperties>
</file>